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FDE" w:rsidRPr="00394FDE" w:rsidRDefault="00394FDE" w:rsidP="00394FDE">
      <w:pPr>
        <w:shd w:val="clear" w:color="auto" w:fill="FFFFFF"/>
        <w:spacing w:after="345" w:line="240" w:lineRule="auto"/>
        <w:outlineLvl w:val="2"/>
        <w:rPr>
          <w:rFonts w:ascii="Verdana" w:eastAsia="Times New Roman" w:hAnsi="Verdana" w:cs="Times New Roman"/>
          <w:b/>
          <w:bCs/>
          <w:caps/>
          <w:color w:val="EF4030"/>
          <w:sz w:val="21"/>
          <w:szCs w:val="21"/>
          <w:lang w:eastAsia="pt-BR"/>
        </w:rPr>
      </w:pPr>
      <w:r w:rsidRPr="00394FDE">
        <w:rPr>
          <w:rFonts w:ascii="Verdana" w:eastAsia="Times New Roman" w:hAnsi="Verdana" w:cs="Times New Roman"/>
          <w:b/>
          <w:bCs/>
          <w:caps/>
          <w:color w:val="EF4030"/>
          <w:sz w:val="21"/>
          <w:szCs w:val="21"/>
          <w:lang w:eastAsia="pt-BR"/>
        </w:rPr>
        <w:t>ARTIGOS DE REVISÃO</w:t>
      </w:r>
    </w:p>
    <w:p w:rsidR="00394FDE" w:rsidRPr="00394FDE" w:rsidRDefault="00394FDE" w:rsidP="00394FDE">
      <w:pPr>
        <w:shd w:val="clear" w:color="auto" w:fill="FFFFFF"/>
        <w:spacing w:before="240" w:after="270" w:line="240" w:lineRule="auto"/>
        <w:jc w:val="both"/>
        <w:rPr>
          <w:rFonts w:ascii="Verdana" w:eastAsia="Times New Roman" w:hAnsi="Verdana" w:cs="Times New Roman"/>
          <w:color w:val="383838"/>
          <w:sz w:val="30"/>
          <w:szCs w:val="30"/>
          <w:lang w:eastAsia="pt-BR"/>
        </w:rPr>
      </w:pPr>
      <w:r w:rsidRPr="00394FDE">
        <w:rPr>
          <w:rFonts w:ascii="Verdana" w:eastAsia="Times New Roman" w:hAnsi="Verdana" w:cs="Times New Roman"/>
          <w:color w:val="383838"/>
          <w:sz w:val="30"/>
          <w:szCs w:val="30"/>
          <w:lang w:eastAsia="pt-BR"/>
        </w:rPr>
        <w:t>Abordagem prática dos distúrbios de ritmo em pediatria</w:t>
      </w:r>
    </w:p>
    <w:p w:rsidR="00394FDE" w:rsidRPr="00394FDE" w:rsidRDefault="00394FDE" w:rsidP="00394FDE">
      <w:pPr>
        <w:shd w:val="clear" w:color="auto" w:fill="FFFFFF"/>
        <w:spacing w:after="270" w:line="240" w:lineRule="auto"/>
        <w:jc w:val="both"/>
        <w:rPr>
          <w:rFonts w:ascii="Verdana" w:eastAsia="Times New Roman" w:hAnsi="Verdana" w:cs="Times New Roman"/>
          <w:b/>
          <w:bCs/>
          <w:color w:val="383838"/>
          <w:sz w:val="18"/>
          <w:szCs w:val="18"/>
          <w:lang w:val="en-US" w:eastAsia="pt-BR"/>
        </w:rPr>
      </w:pPr>
      <w:r w:rsidRPr="00394FDE">
        <w:rPr>
          <w:rFonts w:ascii="Verdana" w:eastAsia="Times New Roman" w:hAnsi="Verdana" w:cs="Times New Roman"/>
          <w:b/>
          <w:bCs/>
          <w:color w:val="383838"/>
          <w:sz w:val="18"/>
          <w:szCs w:val="18"/>
          <w:lang w:val="en-US" w:eastAsia="pt-BR"/>
        </w:rPr>
        <w:t>A practical approach to rhythm disorders in pediatrics</w:t>
      </w:r>
    </w:p>
    <w:p w:rsidR="00394FDE" w:rsidRPr="00394FDE" w:rsidRDefault="00394FDE" w:rsidP="00394FDE">
      <w:pPr>
        <w:shd w:val="clear" w:color="auto" w:fill="FFFFFF"/>
        <w:spacing w:after="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color w:val="383838"/>
          <w:sz w:val="21"/>
          <w:szCs w:val="21"/>
          <w:lang w:eastAsia="pt-BR"/>
        </w:rPr>
        <w:t>Roberta da Silva D'Alessandro Tonello</w:t>
      </w:r>
      <w:r w:rsidRPr="00394FDE">
        <w:rPr>
          <w:rFonts w:ascii="Verdana" w:eastAsia="Times New Roman" w:hAnsi="Verdana" w:cs="Times New Roman"/>
          <w:color w:val="383838"/>
          <w:sz w:val="15"/>
          <w:szCs w:val="15"/>
          <w:bdr w:val="none" w:sz="0" w:space="0" w:color="auto" w:frame="1"/>
          <w:vertAlign w:val="superscript"/>
          <w:lang w:eastAsia="pt-BR"/>
        </w:rPr>
        <w:t>1</w:t>
      </w:r>
      <w:r w:rsidRPr="00394FDE">
        <w:rPr>
          <w:rFonts w:ascii="Verdana" w:eastAsia="Times New Roman" w:hAnsi="Verdana" w:cs="Times New Roman"/>
          <w:color w:val="383838"/>
          <w:sz w:val="21"/>
          <w:szCs w:val="21"/>
          <w:lang w:eastAsia="pt-BR"/>
        </w:rPr>
        <w:t>; Helen de Menezes Monteiro</w:t>
      </w:r>
      <w:r w:rsidRPr="00394FDE">
        <w:rPr>
          <w:rFonts w:ascii="Verdana" w:eastAsia="Times New Roman" w:hAnsi="Verdana" w:cs="Times New Roman"/>
          <w:color w:val="383838"/>
          <w:sz w:val="15"/>
          <w:szCs w:val="15"/>
          <w:bdr w:val="none" w:sz="0" w:space="0" w:color="auto" w:frame="1"/>
          <w:vertAlign w:val="superscript"/>
          <w:lang w:eastAsia="pt-BR"/>
        </w:rPr>
        <w:t>1</w:t>
      </w:r>
      <w:r w:rsidRPr="00394FDE">
        <w:rPr>
          <w:rFonts w:ascii="Verdana" w:eastAsia="Times New Roman" w:hAnsi="Verdana" w:cs="Times New Roman"/>
          <w:color w:val="383838"/>
          <w:sz w:val="21"/>
          <w:szCs w:val="21"/>
          <w:lang w:eastAsia="pt-BR"/>
        </w:rPr>
        <w:t>; Henrique de Assis Tonelli</w:t>
      </w:r>
      <w:r w:rsidRPr="00394FDE">
        <w:rPr>
          <w:rFonts w:ascii="Verdana" w:eastAsia="Times New Roman" w:hAnsi="Verdana" w:cs="Times New Roman"/>
          <w:color w:val="383838"/>
          <w:sz w:val="15"/>
          <w:szCs w:val="15"/>
          <w:bdr w:val="none" w:sz="0" w:space="0" w:color="auto" w:frame="1"/>
          <w:vertAlign w:val="superscript"/>
          <w:lang w:eastAsia="pt-BR"/>
        </w:rPr>
        <w:t>2</w:t>
      </w:r>
      <w:r w:rsidRPr="00394FDE">
        <w:rPr>
          <w:rFonts w:ascii="Verdana" w:eastAsia="Times New Roman" w:hAnsi="Verdana" w:cs="Times New Roman"/>
          <w:color w:val="383838"/>
          <w:sz w:val="21"/>
          <w:szCs w:val="21"/>
          <w:lang w:eastAsia="pt-BR"/>
        </w:rPr>
        <w:t xml:space="preserve">; Alexandre Rodrigues </w:t>
      </w:r>
      <w:proofErr w:type="gramStart"/>
      <w:r w:rsidRPr="00394FDE">
        <w:rPr>
          <w:rFonts w:ascii="Verdana" w:eastAsia="Times New Roman" w:hAnsi="Verdana" w:cs="Times New Roman"/>
          <w:color w:val="383838"/>
          <w:sz w:val="21"/>
          <w:szCs w:val="21"/>
          <w:lang w:eastAsia="pt-BR"/>
        </w:rPr>
        <w:t>Ferreira</w:t>
      </w:r>
      <w:r w:rsidRPr="00394FDE">
        <w:rPr>
          <w:rFonts w:ascii="Verdana" w:eastAsia="Times New Roman" w:hAnsi="Verdana" w:cs="Times New Roman"/>
          <w:color w:val="383838"/>
          <w:sz w:val="15"/>
          <w:szCs w:val="15"/>
          <w:bdr w:val="none" w:sz="0" w:space="0" w:color="auto" w:frame="1"/>
          <w:vertAlign w:val="superscript"/>
          <w:lang w:eastAsia="pt-BR"/>
        </w:rPr>
        <w:t>3</w:t>
      </w:r>
      <w:proofErr w:type="gramEnd"/>
    </w:p>
    <w:p w:rsidR="00394FDE" w:rsidRPr="00394FDE" w:rsidRDefault="00394FDE" w:rsidP="00394FDE">
      <w:pPr>
        <w:shd w:val="clear" w:color="auto" w:fill="FFFFFF"/>
        <w:spacing w:after="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color w:val="383838"/>
          <w:sz w:val="21"/>
          <w:szCs w:val="21"/>
          <w:lang w:eastAsia="pt-BR"/>
        </w:rPr>
        <w:t>1. Médica Horizontal da UTI Pediátrica do Hospital das Clínicas da Universidade Federal de Minas Gerais (UFMG). Belo Horizonte, MG - Brasil</w:t>
      </w:r>
      <w:r w:rsidRPr="00394FDE">
        <w:rPr>
          <w:rFonts w:ascii="Verdana" w:eastAsia="Times New Roman" w:hAnsi="Verdana" w:cs="Times New Roman"/>
          <w:color w:val="383838"/>
          <w:sz w:val="21"/>
          <w:szCs w:val="21"/>
          <w:lang w:eastAsia="pt-BR"/>
        </w:rPr>
        <w:br/>
        <w:t>2. Cardiologista Pediátrico. Cardiologia Pediátrica do Hospital das Clínicas da UFMG. Belo Horizonte, MG - Brasil</w:t>
      </w:r>
      <w:r w:rsidRPr="00394FDE">
        <w:rPr>
          <w:rFonts w:ascii="Verdana" w:eastAsia="Times New Roman" w:hAnsi="Verdana" w:cs="Times New Roman"/>
          <w:color w:val="383838"/>
          <w:sz w:val="21"/>
          <w:szCs w:val="21"/>
          <w:lang w:eastAsia="pt-BR"/>
        </w:rPr>
        <w:br/>
        <w:t>3. Professor Associado do Departamento de Pediatria da Faculdade de Medicina da UFMG. Belo Horizonte, MG - Brasil</w:t>
      </w:r>
      <w:r w:rsidRPr="00394FDE">
        <w:rPr>
          <w:rFonts w:ascii="Verdana" w:eastAsia="Times New Roman" w:hAnsi="Verdana" w:cs="Times New Roman"/>
          <w:color w:val="383838"/>
          <w:sz w:val="21"/>
          <w:szCs w:val="21"/>
          <w:lang w:eastAsia="pt-BR"/>
        </w:rPr>
        <w:br/>
        <w:t xml:space="preserve">4. Coordenador Médico da Unidade Funcional Pediatria do Hospital das Clínicas da UFMG. Belo Horizonte, MG - </w:t>
      </w:r>
      <w:proofErr w:type="gramStart"/>
      <w:r w:rsidRPr="00394FDE">
        <w:rPr>
          <w:rFonts w:ascii="Verdana" w:eastAsia="Times New Roman" w:hAnsi="Verdana" w:cs="Times New Roman"/>
          <w:color w:val="383838"/>
          <w:sz w:val="21"/>
          <w:szCs w:val="21"/>
          <w:lang w:eastAsia="pt-BR"/>
        </w:rPr>
        <w:t>Brasil</w:t>
      </w:r>
      <w:proofErr w:type="gramEnd"/>
    </w:p>
    <w:p w:rsidR="00394FDE" w:rsidRPr="00394FDE" w:rsidRDefault="00394FDE" w:rsidP="00394FDE">
      <w:pPr>
        <w:spacing w:after="0" w:line="240" w:lineRule="auto"/>
        <w:rPr>
          <w:rFonts w:ascii="Verdana" w:eastAsia="Times New Roman" w:hAnsi="Verdana" w:cs="Times New Roman"/>
          <w:color w:val="383838"/>
          <w:sz w:val="27"/>
          <w:szCs w:val="27"/>
          <w:bdr w:val="none" w:sz="0" w:space="0" w:color="auto" w:frame="1"/>
          <w:shd w:val="clear" w:color="auto" w:fill="FFFFFF"/>
          <w:lang w:eastAsia="pt-BR"/>
        </w:rPr>
      </w:pPr>
      <w:r w:rsidRPr="00394FDE">
        <w:rPr>
          <w:rFonts w:ascii="Verdana" w:eastAsia="Times New Roman" w:hAnsi="Verdana" w:cs="Times New Roman"/>
          <w:b/>
          <w:bCs/>
          <w:color w:val="383838"/>
          <w:sz w:val="27"/>
          <w:szCs w:val="27"/>
          <w:bdr w:val="none" w:sz="0" w:space="0" w:color="auto" w:frame="1"/>
          <w:shd w:val="clear" w:color="auto" w:fill="FFFFFF"/>
          <w:lang w:eastAsia="pt-BR"/>
        </w:rPr>
        <w:t>Endereço para correspondência</w:t>
      </w:r>
    </w:p>
    <w:p w:rsidR="00394FDE" w:rsidRPr="00394FDE" w:rsidRDefault="00394FDE" w:rsidP="00394FDE">
      <w:pPr>
        <w:spacing w:after="0" w:line="240" w:lineRule="auto"/>
        <w:jc w:val="both"/>
        <w:rPr>
          <w:rFonts w:ascii="Verdana" w:eastAsia="Times New Roman" w:hAnsi="Verdana" w:cs="Times New Roman"/>
          <w:color w:val="383838"/>
          <w:sz w:val="21"/>
          <w:szCs w:val="21"/>
          <w:bdr w:val="none" w:sz="0" w:space="0" w:color="auto" w:frame="1"/>
          <w:shd w:val="clear" w:color="auto" w:fill="FFFFFF"/>
          <w:lang w:eastAsia="pt-BR"/>
        </w:rPr>
      </w:pPr>
      <w:r w:rsidRPr="00394FDE">
        <w:rPr>
          <w:rFonts w:ascii="Verdana" w:eastAsia="Times New Roman" w:hAnsi="Verdana" w:cs="Times New Roman"/>
          <w:color w:val="383838"/>
          <w:sz w:val="21"/>
          <w:szCs w:val="21"/>
          <w:bdr w:val="none" w:sz="0" w:space="0" w:color="auto" w:frame="1"/>
          <w:shd w:val="clear" w:color="auto" w:fill="FFFFFF"/>
          <w:lang w:eastAsia="pt-BR"/>
        </w:rPr>
        <w:t>Alexandre Rodrigues Ferreira</w:t>
      </w:r>
      <w:r w:rsidRPr="00394FDE">
        <w:rPr>
          <w:rFonts w:ascii="Verdana" w:eastAsia="Times New Roman" w:hAnsi="Verdana" w:cs="Times New Roman"/>
          <w:color w:val="383838"/>
          <w:sz w:val="21"/>
          <w:lang w:eastAsia="pt-BR"/>
        </w:rPr>
        <w:t> </w:t>
      </w:r>
      <w:r w:rsidRPr="00394FDE">
        <w:rPr>
          <w:rFonts w:ascii="Verdana" w:eastAsia="Times New Roman" w:hAnsi="Verdana" w:cs="Times New Roman"/>
          <w:color w:val="383838"/>
          <w:sz w:val="21"/>
          <w:szCs w:val="21"/>
          <w:bdr w:val="none" w:sz="0" w:space="0" w:color="auto" w:frame="1"/>
          <w:shd w:val="clear" w:color="auto" w:fill="FFFFFF"/>
          <w:lang w:eastAsia="pt-BR"/>
        </w:rPr>
        <w:br/>
        <w:t>E-mail:</w:t>
      </w:r>
      <w:r w:rsidRPr="00394FDE">
        <w:rPr>
          <w:rFonts w:ascii="Verdana" w:eastAsia="Times New Roman" w:hAnsi="Verdana" w:cs="Times New Roman"/>
          <w:color w:val="383838"/>
          <w:sz w:val="21"/>
          <w:lang w:eastAsia="pt-BR"/>
        </w:rPr>
        <w:t> </w:t>
      </w:r>
      <w:hyperlink r:id="rId4" w:history="1">
        <w:r w:rsidRPr="00394FDE">
          <w:rPr>
            <w:rFonts w:ascii="Verdana" w:eastAsia="Times New Roman" w:hAnsi="Verdana" w:cs="Times New Roman"/>
            <w:color w:val="132C95"/>
            <w:sz w:val="21"/>
            <w:lang w:eastAsia="pt-BR"/>
          </w:rPr>
          <w:t>alexfer1403@gmail.com</w:t>
        </w:r>
      </w:hyperlink>
    </w:p>
    <w:p w:rsidR="00394FDE" w:rsidRPr="00394FDE" w:rsidRDefault="00394FDE" w:rsidP="00394FDE">
      <w:pPr>
        <w:shd w:val="clear" w:color="auto" w:fill="FFFFFF"/>
        <w:spacing w:after="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color w:val="383838"/>
          <w:sz w:val="21"/>
          <w:szCs w:val="21"/>
          <w:lang w:eastAsia="pt-BR"/>
        </w:rPr>
        <w:t xml:space="preserve">Recebido </w:t>
      </w:r>
      <w:proofErr w:type="gramStart"/>
      <w:r w:rsidRPr="00394FDE">
        <w:rPr>
          <w:rFonts w:ascii="Verdana" w:eastAsia="Times New Roman" w:hAnsi="Verdana" w:cs="Times New Roman"/>
          <w:color w:val="383838"/>
          <w:sz w:val="21"/>
          <w:szCs w:val="21"/>
          <w:lang w:eastAsia="pt-BR"/>
        </w:rPr>
        <w:t>em:</w:t>
      </w:r>
      <w:proofErr w:type="gramEnd"/>
      <w:r w:rsidRPr="00394FDE">
        <w:rPr>
          <w:rFonts w:ascii="Verdana" w:eastAsia="Times New Roman" w:hAnsi="Verdana" w:cs="Times New Roman"/>
          <w:color w:val="383838"/>
          <w:sz w:val="21"/>
          <w:szCs w:val="21"/>
          <w:lang w:eastAsia="pt-BR"/>
        </w:rPr>
        <w:t>16/03/2013</w:t>
      </w:r>
      <w:r w:rsidRPr="00394FDE">
        <w:rPr>
          <w:rFonts w:ascii="Verdana" w:eastAsia="Times New Roman" w:hAnsi="Verdana" w:cs="Times New Roman"/>
          <w:color w:val="383838"/>
          <w:sz w:val="21"/>
          <w:lang w:eastAsia="pt-BR"/>
        </w:rPr>
        <w:t> </w:t>
      </w:r>
      <w:r w:rsidRPr="00394FDE">
        <w:rPr>
          <w:rFonts w:ascii="Verdana" w:eastAsia="Times New Roman" w:hAnsi="Verdana" w:cs="Times New Roman"/>
          <w:color w:val="383838"/>
          <w:sz w:val="21"/>
          <w:szCs w:val="21"/>
          <w:lang w:eastAsia="pt-BR"/>
        </w:rPr>
        <w:br/>
        <w:t>Aprovado em:25/04/2013</w:t>
      </w:r>
    </w:p>
    <w:p w:rsidR="00394FDE" w:rsidRPr="00394FDE" w:rsidRDefault="00394FDE" w:rsidP="00394FDE">
      <w:pPr>
        <w:shd w:val="clear" w:color="auto" w:fill="FFFFFF"/>
        <w:spacing w:after="27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color w:val="383838"/>
          <w:sz w:val="21"/>
          <w:szCs w:val="21"/>
          <w:lang w:eastAsia="pt-BR"/>
        </w:rPr>
        <w:t>Instituição: Hospital das Clínicas da UFMG - Unidade Funcional Pediatria. Belo Horizonte, MG - Brasil.</w:t>
      </w:r>
    </w:p>
    <w:p w:rsidR="00394FDE" w:rsidRPr="00394FDE" w:rsidRDefault="00394FDE" w:rsidP="00394FDE">
      <w:pPr>
        <w:shd w:val="clear" w:color="auto" w:fill="FFFFFF"/>
        <w:spacing w:before="600" w:after="270" w:line="240" w:lineRule="auto"/>
        <w:jc w:val="both"/>
        <w:rPr>
          <w:rFonts w:ascii="Verdana" w:eastAsia="Times New Roman" w:hAnsi="Verdana" w:cs="Times New Roman"/>
          <w:b/>
          <w:bCs/>
          <w:caps/>
          <w:color w:val="383838"/>
          <w:sz w:val="21"/>
          <w:szCs w:val="21"/>
          <w:lang w:eastAsia="pt-BR"/>
        </w:rPr>
      </w:pPr>
      <w:r w:rsidRPr="00394FDE">
        <w:rPr>
          <w:rFonts w:ascii="Verdana" w:eastAsia="Times New Roman" w:hAnsi="Verdana" w:cs="Times New Roman"/>
          <w:b/>
          <w:bCs/>
          <w:caps/>
          <w:color w:val="383838"/>
          <w:sz w:val="21"/>
          <w:szCs w:val="21"/>
          <w:lang w:eastAsia="pt-BR"/>
        </w:rPr>
        <w:t>RESUMO</w:t>
      </w:r>
    </w:p>
    <w:p w:rsidR="00394FDE" w:rsidRPr="00394FDE" w:rsidRDefault="00394FDE" w:rsidP="00394FDE">
      <w:pPr>
        <w:shd w:val="clear" w:color="auto" w:fill="FFFFFF"/>
        <w:spacing w:after="27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color w:val="383838"/>
          <w:sz w:val="21"/>
          <w:szCs w:val="21"/>
          <w:lang w:eastAsia="pt-BR"/>
        </w:rPr>
        <w:t>As arritmias podem ser causadas por alterações na geração do estímulo elétrico cardíaco, na propagação deste estímulo através do coração ou pela combinação de ambas. Normalmente, não se espera que o pediatra geral seja capaz de identificar e tratar todas as arritmias cardíacas, ficando essa tarefa para o cardiologista. Entretanto, é função do pediatra saber identificar e tratar as arritmias que se manifestam como urgência ou emergência, ou seja, as que levam à instabilidade hemodinâmica ou choque, pois, nesses casos, a vida do paciente depende da rapidez com que as medidas terapêuticas são tomadas. Visa-se, neste artigo, demonstrar pontos básicos para facilitar a avaliação e abordagem primária das principais arritmias cardíacas pediátricas e orientar os primeiros e principais passos do tratamento.</w:t>
      </w:r>
    </w:p>
    <w:p w:rsidR="00394FDE" w:rsidRPr="00394FDE" w:rsidRDefault="00394FDE" w:rsidP="00394FDE">
      <w:pPr>
        <w:shd w:val="clear" w:color="auto" w:fill="FFFFFF"/>
        <w:spacing w:after="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b/>
          <w:bCs/>
          <w:color w:val="383838"/>
          <w:sz w:val="21"/>
          <w:szCs w:val="21"/>
          <w:bdr w:val="none" w:sz="0" w:space="0" w:color="auto" w:frame="1"/>
          <w:lang w:eastAsia="pt-BR"/>
        </w:rPr>
        <w:t>Palavras-chave:</w:t>
      </w:r>
      <w:r w:rsidRPr="00394FDE">
        <w:rPr>
          <w:rFonts w:ascii="Verdana" w:eastAsia="Times New Roman" w:hAnsi="Verdana" w:cs="Times New Roman"/>
          <w:color w:val="383838"/>
          <w:sz w:val="21"/>
          <w:lang w:eastAsia="pt-BR"/>
        </w:rPr>
        <w:t> </w:t>
      </w:r>
      <w:r w:rsidRPr="00394FDE">
        <w:rPr>
          <w:rFonts w:ascii="Verdana" w:eastAsia="Times New Roman" w:hAnsi="Verdana" w:cs="Times New Roman"/>
          <w:color w:val="383838"/>
          <w:sz w:val="21"/>
          <w:szCs w:val="21"/>
          <w:lang w:eastAsia="pt-BR"/>
        </w:rPr>
        <w:t xml:space="preserve">Arritmias; Taquicardia, </w:t>
      </w:r>
      <w:proofErr w:type="spellStart"/>
      <w:r w:rsidRPr="00394FDE">
        <w:rPr>
          <w:rFonts w:ascii="Verdana" w:eastAsia="Times New Roman" w:hAnsi="Verdana" w:cs="Times New Roman"/>
          <w:color w:val="383838"/>
          <w:sz w:val="21"/>
          <w:szCs w:val="21"/>
          <w:lang w:eastAsia="pt-BR"/>
        </w:rPr>
        <w:t>Bradicardia</w:t>
      </w:r>
      <w:proofErr w:type="spellEnd"/>
      <w:r w:rsidRPr="00394FDE">
        <w:rPr>
          <w:rFonts w:ascii="Verdana" w:eastAsia="Times New Roman" w:hAnsi="Verdana" w:cs="Times New Roman"/>
          <w:color w:val="383838"/>
          <w:sz w:val="21"/>
          <w:szCs w:val="21"/>
          <w:lang w:eastAsia="pt-BR"/>
        </w:rPr>
        <w:t>; Atendimento de urgência; Criança.</w:t>
      </w:r>
    </w:p>
    <w:p w:rsidR="00394FDE" w:rsidRPr="00394FDE" w:rsidRDefault="00394FDE" w:rsidP="00394FDE">
      <w:pPr>
        <w:shd w:val="clear" w:color="auto" w:fill="FFFFFF"/>
        <w:spacing w:after="27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color w:val="383838"/>
          <w:sz w:val="21"/>
          <w:szCs w:val="21"/>
          <w:lang w:eastAsia="pt-BR"/>
        </w:rPr>
        <w:t> </w:t>
      </w:r>
    </w:p>
    <w:p w:rsidR="00394FDE" w:rsidRPr="00394FDE" w:rsidRDefault="00394FDE" w:rsidP="00394FDE">
      <w:pPr>
        <w:shd w:val="clear" w:color="auto" w:fill="FFFFFF"/>
        <w:spacing w:after="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b/>
          <w:bCs/>
          <w:color w:val="383838"/>
          <w:sz w:val="21"/>
          <w:szCs w:val="21"/>
          <w:bdr w:val="none" w:sz="0" w:space="0" w:color="auto" w:frame="1"/>
          <w:lang w:eastAsia="pt-BR"/>
        </w:rPr>
        <w:t>INTRODUÇÃO</w:t>
      </w:r>
    </w:p>
    <w:p w:rsidR="00394FDE" w:rsidRPr="00394FDE" w:rsidRDefault="00394FDE" w:rsidP="00394FDE">
      <w:pPr>
        <w:shd w:val="clear" w:color="auto" w:fill="FFFFFF"/>
        <w:spacing w:after="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color w:val="383838"/>
          <w:sz w:val="21"/>
          <w:szCs w:val="21"/>
          <w:lang w:eastAsia="pt-BR"/>
        </w:rPr>
        <w:t xml:space="preserve">Os distúrbios do ritmo cardíaco ocorrem como resultado de anormalidades ou lesões do sistema de formação e condução intracardíacos ou do miocárdio contrátil. A identificação das arritmias que se apresentam como urgência ou emergência em Pediatria não requer conhecimentos significativos de eletrocardiografia. Para definir uma conduta terapêutica inicial, basta saber diferenciar, pela avaliação clínica rápida, entre </w:t>
      </w:r>
      <w:proofErr w:type="spellStart"/>
      <w:r w:rsidRPr="00394FDE">
        <w:rPr>
          <w:rFonts w:ascii="Verdana" w:eastAsia="Times New Roman" w:hAnsi="Verdana" w:cs="Times New Roman"/>
          <w:color w:val="383838"/>
          <w:sz w:val="21"/>
          <w:szCs w:val="21"/>
          <w:lang w:eastAsia="pt-BR"/>
        </w:rPr>
        <w:t>bradiarritmias</w:t>
      </w:r>
      <w:proofErr w:type="spellEnd"/>
      <w:r w:rsidRPr="00394FDE">
        <w:rPr>
          <w:rFonts w:ascii="Verdana" w:eastAsia="Times New Roman" w:hAnsi="Verdana" w:cs="Times New Roman"/>
          <w:color w:val="383838"/>
          <w:sz w:val="21"/>
          <w:szCs w:val="21"/>
          <w:lang w:eastAsia="pt-BR"/>
        </w:rPr>
        <w:t xml:space="preserve">, </w:t>
      </w:r>
      <w:proofErr w:type="spellStart"/>
      <w:r w:rsidRPr="00394FDE">
        <w:rPr>
          <w:rFonts w:ascii="Verdana" w:eastAsia="Times New Roman" w:hAnsi="Verdana" w:cs="Times New Roman"/>
          <w:color w:val="383838"/>
          <w:sz w:val="21"/>
          <w:szCs w:val="21"/>
          <w:lang w:eastAsia="pt-BR"/>
        </w:rPr>
        <w:t>taquiarritmias</w:t>
      </w:r>
      <w:proofErr w:type="spellEnd"/>
      <w:r w:rsidRPr="00394FDE">
        <w:rPr>
          <w:rFonts w:ascii="Verdana" w:eastAsia="Times New Roman" w:hAnsi="Verdana" w:cs="Times New Roman"/>
          <w:color w:val="383838"/>
          <w:sz w:val="21"/>
          <w:szCs w:val="21"/>
          <w:lang w:eastAsia="pt-BR"/>
        </w:rPr>
        <w:t xml:space="preserve"> e ritmos sem pulso ou de </w:t>
      </w:r>
      <w:proofErr w:type="gramStart"/>
      <w:r w:rsidRPr="00394FDE">
        <w:rPr>
          <w:rFonts w:ascii="Verdana" w:eastAsia="Times New Roman" w:hAnsi="Verdana" w:cs="Times New Roman"/>
          <w:color w:val="383838"/>
          <w:sz w:val="21"/>
          <w:szCs w:val="21"/>
          <w:lang w:eastAsia="pt-BR"/>
        </w:rPr>
        <w:t>parada.</w:t>
      </w:r>
      <w:proofErr w:type="gramEnd"/>
      <w:r w:rsidRPr="00394FDE">
        <w:rPr>
          <w:rFonts w:ascii="Verdana" w:eastAsia="Times New Roman" w:hAnsi="Verdana" w:cs="Times New Roman"/>
          <w:color w:val="383838"/>
          <w:sz w:val="15"/>
          <w:szCs w:val="15"/>
          <w:bdr w:val="none" w:sz="0" w:space="0" w:color="auto" w:frame="1"/>
          <w:vertAlign w:val="superscript"/>
          <w:lang w:eastAsia="pt-BR"/>
        </w:rPr>
        <w:t>1,2</w:t>
      </w:r>
      <w:r w:rsidRPr="00394FDE">
        <w:rPr>
          <w:rFonts w:ascii="Verdana" w:eastAsia="Times New Roman" w:hAnsi="Verdana" w:cs="Times New Roman"/>
          <w:color w:val="383838"/>
          <w:sz w:val="21"/>
          <w:lang w:eastAsia="pt-BR"/>
        </w:rPr>
        <w:t> </w:t>
      </w:r>
      <w:r w:rsidRPr="00394FDE">
        <w:rPr>
          <w:rFonts w:ascii="Verdana" w:eastAsia="Times New Roman" w:hAnsi="Verdana" w:cs="Times New Roman"/>
          <w:color w:val="383838"/>
          <w:sz w:val="21"/>
          <w:szCs w:val="21"/>
          <w:lang w:eastAsia="pt-BR"/>
        </w:rPr>
        <w:t>No caso das taquicardias, importantes informações adicionais serão extraídas do eletrocardiograma (ECG), sendo indispensável saber avaliar se o QRS está ou não alargado</w:t>
      </w:r>
      <w:r w:rsidRPr="00394FDE">
        <w:rPr>
          <w:rFonts w:ascii="Verdana" w:eastAsia="Times New Roman" w:hAnsi="Verdana" w:cs="Times New Roman"/>
          <w:color w:val="383838"/>
          <w:sz w:val="15"/>
          <w:szCs w:val="15"/>
          <w:bdr w:val="none" w:sz="0" w:space="0" w:color="auto" w:frame="1"/>
          <w:vertAlign w:val="superscript"/>
          <w:lang w:eastAsia="pt-BR"/>
        </w:rPr>
        <w:t>1</w:t>
      </w:r>
      <w:r w:rsidRPr="00394FDE">
        <w:rPr>
          <w:rFonts w:ascii="Verdana" w:eastAsia="Times New Roman" w:hAnsi="Verdana" w:cs="Times New Roman"/>
          <w:color w:val="383838"/>
          <w:sz w:val="21"/>
          <w:szCs w:val="21"/>
          <w:lang w:eastAsia="pt-BR"/>
        </w:rPr>
        <w:t xml:space="preserve">. Na parada </w:t>
      </w:r>
      <w:r w:rsidRPr="00394FDE">
        <w:rPr>
          <w:rFonts w:ascii="Verdana" w:eastAsia="Times New Roman" w:hAnsi="Verdana" w:cs="Times New Roman"/>
          <w:color w:val="383838"/>
          <w:sz w:val="21"/>
          <w:szCs w:val="21"/>
          <w:lang w:eastAsia="pt-BR"/>
        </w:rPr>
        <w:lastRenderedPageBreak/>
        <w:t>cardiorrespiratória (PCR), a identificação visual do padrão eletrocardiográfico permite definir o ritmo de parada e refinar o procedimento da reanimação cardiorrespiratória.</w:t>
      </w:r>
    </w:p>
    <w:p w:rsidR="00394FDE" w:rsidRPr="00394FDE" w:rsidRDefault="00394FDE" w:rsidP="00394FDE">
      <w:pPr>
        <w:shd w:val="clear" w:color="auto" w:fill="FFFFFF"/>
        <w:spacing w:after="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color w:val="383838"/>
          <w:sz w:val="21"/>
          <w:szCs w:val="21"/>
          <w:lang w:eastAsia="pt-BR"/>
        </w:rPr>
        <w:t xml:space="preserve">A avaliação hemodinâmica, para definir se o paciente está estável ou apresenta sinais de choque, deve ser rápida e realizada da maneira habitual, como em qualquer paciente com suspeita de instabilidade, independentemente da </w:t>
      </w:r>
      <w:proofErr w:type="gramStart"/>
      <w:r w:rsidRPr="00394FDE">
        <w:rPr>
          <w:rFonts w:ascii="Verdana" w:eastAsia="Times New Roman" w:hAnsi="Verdana" w:cs="Times New Roman"/>
          <w:color w:val="383838"/>
          <w:sz w:val="21"/>
          <w:szCs w:val="21"/>
          <w:lang w:eastAsia="pt-BR"/>
        </w:rPr>
        <w:t>causa.</w:t>
      </w:r>
      <w:proofErr w:type="gramEnd"/>
      <w:r w:rsidRPr="00394FDE">
        <w:rPr>
          <w:rFonts w:ascii="Verdana" w:eastAsia="Times New Roman" w:hAnsi="Verdana" w:cs="Times New Roman"/>
          <w:color w:val="383838"/>
          <w:sz w:val="15"/>
          <w:szCs w:val="15"/>
          <w:bdr w:val="none" w:sz="0" w:space="0" w:color="auto" w:frame="1"/>
          <w:vertAlign w:val="superscript"/>
          <w:lang w:eastAsia="pt-BR"/>
        </w:rPr>
        <w:t>2</w:t>
      </w:r>
      <w:r w:rsidRPr="00394FDE">
        <w:rPr>
          <w:rFonts w:ascii="Verdana" w:eastAsia="Times New Roman" w:hAnsi="Verdana" w:cs="Times New Roman"/>
          <w:color w:val="383838"/>
          <w:sz w:val="21"/>
          <w:lang w:eastAsia="pt-BR"/>
        </w:rPr>
        <w:t> </w:t>
      </w:r>
      <w:r w:rsidRPr="00394FDE">
        <w:rPr>
          <w:rFonts w:ascii="Verdana" w:eastAsia="Times New Roman" w:hAnsi="Verdana" w:cs="Times New Roman"/>
          <w:color w:val="383838"/>
          <w:sz w:val="21"/>
          <w:szCs w:val="21"/>
          <w:lang w:eastAsia="pt-BR"/>
        </w:rPr>
        <w:t xml:space="preserve">A análise de pulso apresenta particularidades, especialmente nas </w:t>
      </w:r>
      <w:proofErr w:type="spellStart"/>
      <w:r w:rsidRPr="00394FDE">
        <w:rPr>
          <w:rFonts w:ascii="Verdana" w:eastAsia="Times New Roman" w:hAnsi="Verdana" w:cs="Times New Roman"/>
          <w:color w:val="383838"/>
          <w:sz w:val="21"/>
          <w:szCs w:val="21"/>
          <w:lang w:eastAsia="pt-BR"/>
        </w:rPr>
        <w:t>taquiarritmias</w:t>
      </w:r>
      <w:proofErr w:type="spellEnd"/>
      <w:r w:rsidRPr="00394FDE">
        <w:rPr>
          <w:rFonts w:ascii="Verdana" w:eastAsia="Times New Roman" w:hAnsi="Verdana" w:cs="Times New Roman"/>
          <w:color w:val="383838"/>
          <w:sz w:val="21"/>
          <w:szCs w:val="21"/>
          <w:lang w:eastAsia="pt-BR"/>
        </w:rPr>
        <w:t xml:space="preserve">, em que a amplitude pode estar diminuída, mesmo na ausência de baixo débito cardíaco, devido à restrição ao enchimento diastólico (redução do tempo de diástole) e consequente diminuição do volume sistólico ventricular. É, portanto, arriscado tomar a baixa amplitude de pulso como indicativo isolado de instabilidade hemodinâmica nas </w:t>
      </w:r>
      <w:proofErr w:type="gramStart"/>
      <w:r w:rsidRPr="00394FDE">
        <w:rPr>
          <w:rFonts w:ascii="Verdana" w:eastAsia="Times New Roman" w:hAnsi="Verdana" w:cs="Times New Roman"/>
          <w:color w:val="383838"/>
          <w:sz w:val="21"/>
          <w:szCs w:val="21"/>
          <w:lang w:eastAsia="pt-BR"/>
        </w:rPr>
        <w:t>taquicardias.</w:t>
      </w:r>
      <w:proofErr w:type="gramEnd"/>
      <w:r w:rsidRPr="00394FDE">
        <w:rPr>
          <w:rFonts w:ascii="Verdana" w:eastAsia="Times New Roman" w:hAnsi="Verdana" w:cs="Times New Roman"/>
          <w:color w:val="383838"/>
          <w:sz w:val="15"/>
          <w:szCs w:val="15"/>
          <w:bdr w:val="none" w:sz="0" w:space="0" w:color="auto" w:frame="1"/>
          <w:vertAlign w:val="superscript"/>
          <w:lang w:eastAsia="pt-BR"/>
        </w:rPr>
        <w:t>2</w:t>
      </w:r>
    </w:p>
    <w:p w:rsidR="00394FDE" w:rsidRPr="00394FDE" w:rsidRDefault="00394FDE" w:rsidP="00394FDE">
      <w:pPr>
        <w:shd w:val="clear" w:color="auto" w:fill="FFFFFF"/>
        <w:spacing w:after="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color w:val="383838"/>
          <w:sz w:val="21"/>
          <w:szCs w:val="21"/>
          <w:lang w:eastAsia="pt-BR"/>
        </w:rPr>
        <w:t xml:space="preserve">Em pacientes graves ou que apresentem fatores de risco para arritmias, é mandatória a </w:t>
      </w:r>
      <w:proofErr w:type="spellStart"/>
      <w:r w:rsidRPr="00394FDE">
        <w:rPr>
          <w:rFonts w:ascii="Verdana" w:eastAsia="Times New Roman" w:hAnsi="Verdana" w:cs="Times New Roman"/>
          <w:color w:val="383838"/>
          <w:sz w:val="21"/>
          <w:szCs w:val="21"/>
          <w:lang w:eastAsia="pt-BR"/>
        </w:rPr>
        <w:t>monitorização</w:t>
      </w:r>
      <w:proofErr w:type="spellEnd"/>
      <w:r w:rsidRPr="00394FDE">
        <w:rPr>
          <w:rFonts w:ascii="Verdana" w:eastAsia="Times New Roman" w:hAnsi="Verdana" w:cs="Times New Roman"/>
          <w:color w:val="383838"/>
          <w:sz w:val="21"/>
          <w:szCs w:val="21"/>
          <w:lang w:eastAsia="pt-BR"/>
        </w:rPr>
        <w:t xml:space="preserve"> eletrocardiográfica contínua. Nesse grupo estão incluídos todos os pacientes em tratamento intensivo por choque, insuficiência respiratória ou outras disfunções vitais, pós-reanimação, depressão do sensório ou durante anestesia geral e sedação </w:t>
      </w:r>
      <w:proofErr w:type="gramStart"/>
      <w:r w:rsidRPr="00394FDE">
        <w:rPr>
          <w:rFonts w:ascii="Verdana" w:eastAsia="Times New Roman" w:hAnsi="Verdana" w:cs="Times New Roman"/>
          <w:color w:val="383838"/>
          <w:sz w:val="21"/>
          <w:szCs w:val="21"/>
          <w:lang w:eastAsia="pt-BR"/>
        </w:rPr>
        <w:t>profunda.</w:t>
      </w:r>
      <w:proofErr w:type="gramEnd"/>
      <w:r w:rsidRPr="00394FDE">
        <w:rPr>
          <w:rFonts w:ascii="Verdana" w:eastAsia="Times New Roman" w:hAnsi="Verdana" w:cs="Times New Roman"/>
          <w:color w:val="383838"/>
          <w:sz w:val="15"/>
          <w:szCs w:val="15"/>
          <w:bdr w:val="none" w:sz="0" w:space="0" w:color="auto" w:frame="1"/>
          <w:vertAlign w:val="superscript"/>
          <w:lang w:eastAsia="pt-BR"/>
        </w:rPr>
        <w:t>1</w:t>
      </w:r>
      <w:r w:rsidRPr="00394FDE">
        <w:rPr>
          <w:rFonts w:ascii="Verdana" w:eastAsia="Times New Roman" w:hAnsi="Verdana" w:cs="Times New Roman"/>
          <w:color w:val="383838"/>
          <w:sz w:val="21"/>
          <w:lang w:eastAsia="pt-BR"/>
        </w:rPr>
        <w:t> </w:t>
      </w:r>
      <w:r w:rsidRPr="00394FDE">
        <w:rPr>
          <w:rFonts w:ascii="Verdana" w:eastAsia="Times New Roman" w:hAnsi="Verdana" w:cs="Times New Roman"/>
          <w:color w:val="383838"/>
          <w:sz w:val="21"/>
          <w:szCs w:val="21"/>
          <w:lang w:eastAsia="pt-BR"/>
        </w:rPr>
        <w:t xml:space="preserve">É importante destacar que, nesses casos, a </w:t>
      </w:r>
      <w:proofErr w:type="spellStart"/>
      <w:r w:rsidRPr="00394FDE">
        <w:rPr>
          <w:rFonts w:ascii="Verdana" w:eastAsia="Times New Roman" w:hAnsi="Verdana" w:cs="Times New Roman"/>
          <w:color w:val="383838"/>
          <w:sz w:val="21"/>
          <w:szCs w:val="21"/>
          <w:lang w:eastAsia="pt-BR"/>
        </w:rPr>
        <w:t>monitorização</w:t>
      </w:r>
      <w:proofErr w:type="spellEnd"/>
      <w:r w:rsidRPr="00394FDE">
        <w:rPr>
          <w:rFonts w:ascii="Verdana" w:eastAsia="Times New Roman" w:hAnsi="Verdana" w:cs="Times New Roman"/>
          <w:color w:val="383838"/>
          <w:sz w:val="21"/>
          <w:szCs w:val="21"/>
          <w:lang w:eastAsia="pt-BR"/>
        </w:rPr>
        <w:t xml:space="preserve"> com um </w:t>
      </w:r>
      <w:proofErr w:type="spellStart"/>
      <w:r w:rsidRPr="00394FDE">
        <w:rPr>
          <w:rFonts w:ascii="Verdana" w:eastAsia="Times New Roman" w:hAnsi="Verdana" w:cs="Times New Roman"/>
          <w:color w:val="383838"/>
          <w:sz w:val="21"/>
          <w:szCs w:val="21"/>
          <w:lang w:eastAsia="pt-BR"/>
        </w:rPr>
        <w:t>saturímetro</w:t>
      </w:r>
      <w:proofErr w:type="spellEnd"/>
      <w:r w:rsidRPr="00394FDE">
        <w:rPr>
          <w:rFonts w:ascii="Verdana" w:eastAsia="Times New Roman" w:hAnsi="Verdana" w:cs="Times New Roman"/>
          <w:color w:val="383838"/>
          <w:sz w:val="21"/>
          <w:szCs w:val="21"/>
          <w:lang w:eastAsia="pt-BR"/>
        </w:rPr>
        <w:t xml:space="preserve"> não dispensa o uso da </w:t>
      </w:r>
      <w:proofErr w:type="spellStart"/>
      <w:r w:rsidRPr="00394FDE">
        <w:rPr>
          <w:rFonts w:ascii="Verdana" w:eastAsia="Times New Roman" w:hAnsi="Verdana" w:cs="Times New Roman"/>
          <w:color w:val="383838"/>
          <w:sz w:val="21"/>
          <w:szCs w:val="21"/>
          <w:lang w:eastAsia="pt-BR"/>
        </w:rPr>
        <w:t>monitorização</w:t>
      </w:r>
      <w:proofErr w:type="spellEnd"/>
      <w:r w:rsidRPr="00394FDE">
        <w:rPr>
          <w:rFonts w:ascii="Verdana" w:eastAsia="Times New Roman" w:hAnsi="Verdana" w:cs="Times New Roman"/>
          <w:color w:val="383838"/>
          <w:sz w:val="21"/>
          <w:szCs w:val="21"/>
          <w:lang w:eastAsia="pt-BR"/>
        </w:rPr>
        <w:t xml:space="preserve"> eletrocardiográfica e que esta não elimina a necessidade da avaliação clínica intermitente e frequente.</w:t>
      </w:r>
      <w:r w:rsidRPr="00394FDE">
        <w:rPr>
          <w:rFonts w:ascii="Verdana" w:eastAsia="Times New Roman" w:hAnsi="Verdana" w:cs="Times New Roman"/>
          <w:color w:val="383838"/>
          <w:sz w:val="15"/>
          <w:szCs w:val="15"/>
          <w:bdr w:val="none" w:sz="0" w:space="0" w:color="auto" w:frame="1"/>
          <w:vertAlign w:val="superscript"/>
          <w:lang w:eastAsia="pt-BR"/>
        </w:rPr>
        <w:t>1,2</w:t>
      </w:r>
    </w:p>
    <w:p w:rsidR="00394FDE" w:rsidRPr="00394FDE" w:rsidRDefault="00394FDE" w:rsidP="00394FDE">
      <w:pPr>
        <w:shd w:val="clear" w:color="auto" w:fill="FFFFFF"/>
        <w:spacing w:after="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color w:val="383838"/>
          <w:sz w:val="21"/>
          <w:szCs w:val="21"/>
          <w:lang w:eastAsia="pt-BR"/>
        </w:rPr>
        <w:t xml:space="preserve">Ao contrário dos adultos, em que arritmias primárias são mais frequentes, nas crianças as arritmias são geralmente secundárias a </w:t>
      </w:r>
      <w:proofErr w:type="gramStart"/>
      <w:r w:rsidRPr="00394FDE">
        <w:rPr>
          <w:rFonts w:ascii="Verdana" w:eastAsia="Times New Roman" w:hAnsi="Verdana" w:cs="Times New Roman"/>
          <w:color w:val="383838"/>
          <w:sz w:val="21"/>
          <w:szCs w:val="21"/>
          <w:lang w:eastAsia="pt-BR"/>
        </w:rPr>
        <w:t>uma outra</w:t>
      </w:r>
      <w:proofErr w:type="gramEnd"/>
      <w:r w:rsidRPr="00394FDE">
        <w:rPr>
          <w:rFonts w:ascii="Verdana" w:eastAsia="Times New Roman" w:hAnsi="Verdana" w:cs="Times New Roman"/>
          <w:color w:val="383838"/>
          <w:sz w:val="21"/>
          <w:szCs w:val="21"/>
          <w:lang w:eastAsia="pt-BR"/>
        </w:rPr>
        <w:t xml:space="preserve"> doença, sobretudo as que cursam com acidose, choque, </w:t>
      </w:r>
      <w:proofErr w:type="spellStart"/>
      <w:r w:rsidRPr="00394FDE">
        <w:rPr>
          <w:rFonts w:ascii="Verdana" w:eastAsia="Times New Roman" w:hAnsi="Verdana" w:cs="Times New Roman"/>
          <w:color w:val="383838"/>
          <w:sz w:val="21"/>
          <w:szCs w:val="21"/>
          <w:lang w:eastAsia="pt-BR"/>
        </w:rPr>
        <w:t>hipoxemia</w:t>
      </w:r>
      <w:proofErr w:type="spellEnd"/>
      <w:r w:rsidRPr="00394FDE">
        <w:rPr>
          <w:rFonts w:ascii="Verdana" w:eastAsia="Times New Roman" w:hAnsi="Verdana" w:cs="Times New Roman"/>
          <w:color w:val="383838"/>
          <w:sz w:val="21"/>
          <w:szCs w:val="21"/>
          <w:lang w:eastAsia="pt-BR"/>
        </w:rPr>
        <w:t xml:space="preserve"> ou distúrbios metabólicos. As arritmias primárias são menos comuns, embora não sejam tão raras. As arritmias que se manifestam como emergências são as </w:t>
      </w:r>
      <w:proofErr w:type="spellStart"/>
      <w:r w:rsidRPr="00394FDE">
        <w:rPr>
          <w:rFonts w:ascii="Verdana" w:eastAsia="Times New Roman" w:hAnsi="Verdana" w:cs="Times New Roman"/>
          <w:color w:val="383838"/>
          <w:sz w:val="21"/>
          <w:szCs w:val="21"/>
          <w:lang w:eastAsia="pt-BR"/>
        </w:rPr>
        <w:t>bradiarritmias</w:t>
      </w:r>
      <w:proofErr w:type="spellEnd"/>
      <w:r w:rsidRPr="00394FDE">
        <w:rPr>
          <w:rFonts w:ascii="Verdana" w:eastAsia="Times New Roman" w:hAnsi="Verdana" w:cs="Times New Roman"/>
          <w:color w:val="383838"/>
          <w:sz w:val="21"/>
          <w:szCs w:val="21"/>
          <w:lang w:eastAsia="pt-BR"/>
        </w:rPr>
        <w:t xml:space="preserve"> e as </w:t>
      </w:r>
      <w:proofErr w:type="spellStart"/>
      <w:r w:rsidRPr="00394FDE">
        <w:rPr>
          <w:rFonts w:ascii="Verdana" w:eastAsia="Times New Roman" w:hAnsi="Verdana" w:cs="Times New Roman"/>
          <w:color w:val="383838"/>
          <w:sz w:val="21"/>
          <w:szCs w:val="21"/>
          <w:lang w:eastAsia="pt-BR"/>
        </w:rPr>
        <w:t>taquiarritmias</w:t>
      </w:r>
      <w:proofErr w:type="spellEnd"/>
      <w:r w:rsidRPr="00394FDE">
        <w:rPr>
          <w:rFonts w:ascii="Verdana" w:eastAsia="Times New Roman" w:hAnsi="Verdana" w:cs="Times New Roman"/>
          <w:color w:val="383838"/>
          <w:sz w:val="21"/>
          <w:szCs w:val="21"/>
          <w:lang w:eastAsia="pt-BR"/>
        </w:rPr>
        <w:t xml:space="preserve"> (taquicardia supraventricular e taquicardia ventricular</w:t>
      </w:r>
      <w:proofErr w:type="gramStart"/>
      <w:r w:rsidRPr="00394FDE">
        <w:rPr>
          <w:rFonts w:ascii="Verdana" w:eastAsia="Times New Roman" w:hAnsi="Verdana" w:cs="Times New Roman"/>
          <w:color w:val="383838"/>
          <w:sz w:val="21"/>
          <w:szCs w:val="21"/>
          <w:lang w:eastAsia="pt-BR"/>
        </w:rPr>
        <w:t>).</w:t>
      </w:r>
      <w:proofErr w:type="gramEnd"/>
      <w:r w:rsidRPr="00394FDE">
        <w:rPr>
          <w:rFonts w:ascii="Verdana" w:eastAsia="Times New Roman" w:hAnsi="Verdana" w:cs="Times New Roman"/>
          <w:color w:val="383838"/>
          <w:sz w:val="15"/>
          <w:szCs w:val="15"/>
          <w:bdr w:val="none" w:sz="0" w:space="0" w:color="auto" w:frame="1"/>
          <w:vertAlign w:val="superscript"/>
          <w:lang w:eastAsia="pt-BR"/>
        </w:rPr>
        <w:t>3,4</w:t>
      </w:r>
    </w:p>
    <w:p w:rsidR="00394FDE" w:rsidRPr="00394FDE" w:rsidRDefault="00394FDE" w:rsidP="00394FDE">
      <w:pPr>
        <w:shd w:val="clear" w:color="auto" w:fill="FFFFFF"/>
        <w:spacing w:after="27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color w:val="383838"/>
          <w:sz w:val="21"/>
          <w:szCs w:val="21"/>
          <w:lang w:eastAsia="pt-BR"/>
        </w:rPr>
        <w:t>Este artigo tem como objetivo abordar as principais arritmias potencialmente presentes em crianças graves e que caracterizam situações de urgência ou emergência com as quais o pediatra pode se confrontar. Não abordaremos neste artigo os ritmos de parada. Será utilizada a classificação das indicações de uso dos recursos de tratamento, segundo evidências de sucesso:</w:t>
      </w:r>
    </w:p>
    <w:p w:rsidR="00394FDE" w:rsidRPr="00394FDE" w:rsidRDefault="00394FDE" w:rsidP="00394FDE">
      <w:pPr>
        <w:shd w:val="clear" w:color="auto" w:fill="FFFFFF"/>
        <w:spacing w:after="0" w:line="240" w:lineRule="auto"/>
        <w:jc w:val="both"/>
        <w:rPr>
          <w:rFonts w:ascii="Verdana" w:eastAsia="Times New Roman" w:hAnsi="Verdana" w:cs="Times New Roman"/>
          <w:color w:val="383838"/>
          <w:sz w:val="21"/>
          <w:szCs w:val="21"/>
          <w:lang w:eastAsia="pt-BR"/>
        </w:rPr>
      </w:pPr>
      <w:r>
        <w:rPr>
          <w:rFonts w:ascii="Verdana" w:eastAsia="Times New Roman" w:hAnsi="Verdana" w:cs="Times New Roman"/>
          <w:noProof/>
          <w:color w:val="383838"/>
          <w:sz w:val="21"/>
          <w:szCs w:val="21"/>
          <w:lang w:eastAsia="pt-BR"/>
        </w:rPr>
        <w:drawing>
          <wp:inline distT="0" distB="0" distL="0" distR="0">
            <wp:extent cx="114300" cy="104775"/>
            <wp:effectExtent l="19050" t="0" r="0" b="0"/>
            <wp:docPr id="1" name="Imagem 1" descr="http://rmmg.org/content/imagebank/imagens/quadr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rmmg.org/content/imagebank/imagens/quadrado.jpg"/>
                    <pic:cNvPicPr>
                      <a:picLocks noChangeAspect="1" noChangeArrowheads="1"/>
                    </pic:cNvPicPr>
                  </pic:nvPicPr>
                  <pic:blipFill>
                    <a:blip r:embed="rId5" cstate="print"/>
                    <a:srcRect/>
                    <a:stretch>
                      <a:fillRect/>
                    </a:stretch>
                  </pic:blipFill>
                  <pic:spPr bwMode="auto">
                    <a:xfrm>
                      <a:off x="0" y="0"/>
                      <a:ext cx="114300" cy="104775"/>
                    </a:xfrm>
                    <a:prstGeom prst="rect">
                      <a:avLst/>
                    </a:prstGeom>
                    <a:noFill/>
                    <a:ln w="9525">
                      <a:noFill/>
                      <a:miter lim="800000"/>
                      <a:headEnd/>
                      <a:tailEnd/>
                    </a:ln>
                  </pic:spPr>
                </pic:pic>
              </a:graphicData>
            </a:graphic>
          </wp:inline>
        </w:drawing>
      </w:r>
      <w:r w:rsidRPr="00394FDE">
        <w:rPr>
          <w:rFonts w:ascii="Verdana" w:eastAsia="Times New Roman" w:hAnsi="Verdana" w:cs="Times New Roman"/>
          <w:color w:val="383838"/>
          <w:sz w:val="21"/>
          <w:lang w:eastAsia="pt-BR"/>
        </w:rPr>
        <w:t> </w:t>
      </w:r>
      <w:proofErr w:type="gramStart"/>
      <w:r w:rsidRPr="00394FDE">
        <w:rPr>
          <w:rFonts w:ascii="Verdana" w:eastAsia="Times New Roman" w:hAnsi="Verdana" w:cs="Times New Roman"/>
          <w:b/>
          <w:bCs/>
          <w:color w:val="383838"/>
          <w:sz w:val="21"/>
          <w:szCs w:val="21"/>
          <w:bdr w:val="none" w:sz="0" w:space="0" w:color="auto" w:frame="1"/>
          <w:lang w:eastAsia="pt-BR"/>
        </w:rPr>
        <w:t>classe</w:t>
      </w:r>
      <w:proofErr w:type="gramEnd"/>
      <w:r w:rsidRPr="00394FDE">
        <w:rPr>
          <w:rFonts w:ascii="Verdana" w:eastAsia="Times New Roman" w:hAnsi="Verdana" w:cs="Times New Roman"/>
          <w:b/>
          <w:bCs/>
          <w:color w:val="383838"/>
          <w:sz w:val="21"/>
          <w:szCs w:val="21"/>
          <w:bdr w:val="none" w:sz="0" w:space="0" w:color="auto" w:frame="1"/>
          <w:lang w:eastAsia="pt-BR"/>
        </w:rPr>
        <w:t xml:space="preserve"> I -</w:t>
      </w:r>
      <w:r w:rsidRPr="00394FDE">
        <w:rPr>
          <w:rFonts w:ascii="Verdana" w:eastAsia="Times New Roman" w:hAnsi="Verdana" w:cs="Times New Roman"/>
          <w:color w:val="383838"/>
          <w:sz w:val="21"/>
          <w:lang w:eastAsia="pt-BR"/>
        </w:rPr>
        <w:t> </w:t>
      </w:r>
      <w:r w:rsidRPr="00394FDE">
        <w:rPr>
          <w:rFonts w:ascii="Verdana" w:eastAsia="Times New Roman" w:hAnsi="Verdana" w:cs="Times New Roman"/>
          <w:color w:val="383838"/>
          <w:sz w:val="21"/>
          <w:szCs w:val="21"/>
          <w:lang w:eastAsia="pt-BR"/>
        </w:rPr>
        <w:t>definitivamente recomendada;</w:t>
      </w:r>
    </w:p>
    <w:p w:rsidR="00394FDE" w:rsidRPr="00394FDE" w:rsidRDefault="00394FDE" w:rsidP="00394FDE">
      <w:pPr>
        <w:shd w:val="clear" w:color="auto" w:fill="FFFFFF"/>
        <w:spacing w:after="0" w:line="240" w:lineRule="auto"/>
        <w:jc w:val="both"/>
        <w:rPr>
          <w:rFonts w:ascii="Verdana" w:eastAsia="Times New Roman" w:hAnsi="Verdana" w:cs="Times New Roman"/>
          <w:color w:val="383838"/>
          <w:sz w:val="21"/>
          <w:szCs w:val="21"/>
          <w:lang w:eastAsia="pt-BR"/>
        </w:rPr>
      </w:pPr>
      <w:r>
        <w:rPr>
          <w:rFonts w:ascii="Verdana" w:eastAsia="Times New Roman" w:hAnsi="Verdana" w:cs="Times New Roman"/>
          <w:noProof/>
          <w:color w:val="383838"/>
          <w:sz w:val="21"/>
          <w:szCs w:val="21"/>
          <w:lang w:eastAsia="pt-BR"/>
        </w:rPr>
        <w:drawing>
          <wp:inline distT="0" distB="0" distL="0" distR="0">
            <wp:extent cx="114300" cy="104775"/>
            <wp:effectExtent l="19050" t="0" r="0" b="0"/>
            <wp:docPr id="2" name="Imagem 2" descr="http://rmmg.org/content/imagebank/imagens/quadr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rmmg.org/content/imagebank/imagens/quadrado.jpg"/>
                    <pic:cNvPicPr>
                      <a:picLocks noChangeAspect="1" noChangeArrowheads="1"/>
                    </pic:cNvPicPr>
                  </pic:nvPicPr>
                  <pic:blipFill>
                    <a:blip r:embed="rId5" cstate="print"/>
                    <a:srcRect/>
                    <a:stretch>
                      <a:fillRect/>
                    </a:stretch>
                  </pic:blipFill>
                  <pic:spPr bwMode="auto">
                    <a:xfrm>
                      <a:off x="0" y="0"/>
                      <a:ext cx="114300" cy="104775"/>
                    </a:xfrm>
                    <a:prstGeom prst="rect">
                      <a:avLst/>
                    </a:prstGeom>
                    <a:noFill/>
                    <a:ln w="9525">
                      <a:noFill/>
                      <a:miter lim="800000"/>
                      <a:headEnd/>
                      <a:tailEnd/>
                    </a:ln>
                  </pic:spPr>
                </pic:pic>
              </a:graphicData>
            </a:graphic>
          </wp:inline>
        </w:drawing>
      </w:r>
      <w:r w:rsidRPr="00394FDE">
        <w:rPr>
          <w:rFonts w:ascii="Verdana" w:eastAsia="Times New Roman" w:hAnsi="Verdana" w:cs="Times New Roman"/>
          <w:color w:val="383838"/>
          <w:sz w:val="21"/>
          <w:lang w:eastAsia="pt-BR"/>
        </w:rPr>
        <w:t> </w:t>
      </w:r>
      <w:proofErr w:type="gramStart"/>
      <w:r w:rsidRPr="00394FDE">
        <w:rPr>
          <w:rFonts w:ascii="Verdana" w:eastAsia="Times New Roman" w:hAnsi="Verdana" w:cs="Times New Roman"/>
          <w:b/>
          <w:bCs/>
          <w:color w:val="383838"/>
          <w:sz w:val="21"/>
          <w:szCs w:val="21"/>
          <w:bdr w:val="none" w:sz="0" w:space="0" w:color="auto" w:frame="1"/>
          <w:lang w:eastAsia="pt-BR"/>
        </w:rPr>
        <w:t>classe</w:t>
      </w:r>
      <w:proofErr w:type="gramEnd"/>
      <w:r w:rsidRPr="00394FDE">
        <w:rPr>
          <w:rFonts w:ascii="Verdana" w:eastAsia="Times New Roman" w:hAnsi="Verdana" w:cs="Times New Roman"/>
          <w:b/>
          <w:bCs/>
          <w:color w:val="383838"/>
          <w:sz w:val="21"/>
          <w:szCs w:val="21"/>
          <w:bdr w:val="none" w:sz="0" w:space="0" w:color="auto" w:frame="1"/>
          <w:lang w:eastAsia="pt-BR"/>
        </w:rPr>
        <w:t xml:space="preserve"> II -</w:t>
      </w:r>
      <w:r w:rsidRPr="00394FDE">
        <w:rPr>
          <w:rFonts w:ascii="Verdana" w:eastAsia="Times New Roman" w:hAnsi="Verdana" w:cs="Times New Roman"/>
          <w:color w:val="383838"/>
          <w:sz w:val="21"/>
          <w:lang w:eastAsia="pt-BR"/>
        </w:rPr>
        <w:t> </w:t>
      </w:r>
      <w:r w:rsidRPr="00394FDE">
        <w:rPr>
          <w:rFonts w:ascii="Verdana" w:eastAsia="Times New Roman" w:hAnsi="Verdana" w:cs="Times New Roman"/>
          <w:color w:val="383838"/>
          <w:sz w:val="21"/>
          <w:szCs w:val="21"/>
          <w:lang w:eastAsia="pt-BR"/>
        </w:rPr>
        <w:t>indicação aceitável</w:t>
      </w:r>
    </w:p>
    <w:p w:rsidR="00394FDE" w:rsidRPr="00394FDE" w:rsidRDefault="00394FDE" w:rsidP="00394FDE">
      <w:pPr>
        <w:shd w:val="clear" w:color="auto" w:fill="FFFFFF"/>
        <w:spacing w:after="270" w:line="240" w:lineRule="auto"/>
        <w:jc w:val="both"/>
        <w:rPr>
          <w:rFonts w:ascii="Verdana" w:eastAsia="Times New Roman" w:hAnsi="Verdana" w:cs="Times New Roman"/>
          <w:color w:val="383838"/>
          <w:sz w:val="21"/>
          <w:szCs w:val="21"/>
          <w:lang w:eastAsia="pt-BR"/>
        </w:rPr>
      </w:pPr>
      <w:r>
        <w:rPr>
          <w:rFonts w:ascii="Verdana" w:eastAsia="Times New Roman" w:hAnsi="Verdana" w:cs="Times New Roman"/>
          <w:noProof/>
          <w:color w:val="383838"/>
          <w:sz w:val="21"/>
          <w:szCs w:val="21"/>
          <w:lang w:eastAsia="pt-BR"/>
        </w:rPr>
        <w:drawing>
          <wp:inline distT="0" distB="0" distL="0" distR="0">
            <wp:extent cx="114300" cy="104775"/>
            <wp:effectExtent l="19050" t="0" r="0" b="0"/>
            <wp:docPr id="3" name="Imagem 3" descr="http://rmmg.org/content/imagebank/imagens/quadr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rmmg.org/content/imagebank/imagens/quadrado.jpg"/>
                    <pic:cNvPicPr>
                      <a:picLocks noChangeAspect="1" noChangeArrowheads="1"/>
                    </pic:cNvPicPr>
                  </pic:nvPicPr>
                  <pic:blipFill>
                    <a:blip r:embed="rId5" cstate="print"/>
                    <a:srcRect/>
                    <a:stretch>
                      <a:fillRect/>
                    </a:stretch>
                  </pic:blipFill>
                  <pic:spPr bwMode="auto">
                    <a:xfrm>
                      <a:off x="0" y="0"/>
                      <a:ext cx="114300" cy="104775"/>
                    </a:xfrm>
                    <a:prstGeom prst="rect">
                      <a:avLst/>
                    </a:prstGeom>
                    <a:noFill/>
                    <a:ln w="9525">
                      <a:noFill/>
                      <a:miter lim="800000"/>
                      <a:headEnd/>
                      <a:tailEnd/>
                    </a:ln>
                  </pic:spPr>
                </pic:pic>
              </a:graphicData>
            </a:graphic>
          </wp:inline>
        </w:drawing>
      </w:r>
      <w:r w:rsidRPr="00394FDE">
        <w:rPr>
          <w:rFonts w:ascii="Verdana" w:eastAsia="Times New Roman" w:hAnsi="Verdana" w:cs="Times New Roman"/>
          <w:color w:val="383838"/>
          <w:sz w:val="21"/>
          <w:lang w:eastAsia="pt-BR"/>
        </w:rPr>
        <w:t> </w:t>
      </w:r>
      <w:proofErr w:type="gramStart"/>
      <w:r w:rsidRPr="00394FDE">
        <w:rPr>
          <w:rFonts w:ascii="Verdana" w:eastAsia="Times New Roman" w:hAnsi="Verdana" w:cs="Times New Roman"/>
          <w:color w:val="383838"/>
          <w:sz w:val="21"/>
          <w:szCs w:val="21"/>
          <w:lang w:eastAsia="pt-BR"/>
        </w:rPr>
        <w:t>a</w:t>
      </w:r>
      <w:proofErr w:type="gramEnd"/>
      <w:r w:rsidRPr="00394FDE">
        <w:rPr>
          <w:rFonts w:ascii="Verdana" w:eastAsia="Times New Roman" w:hAnsi="Verdana" w:cs="Times New Roman"/>
          <w:color w:val="383838"/>
          <w:sz w:val="21"/>
          <w:szCs w:val="21"/>
          <w:lang w:eastAsia="pt-BR"/>
        </w:rPr>
        <w:t xml:space="preserve"> = provavelmente benéfica;</w:t>
      </w:r>
    </w:p>
    <w:p w:rsidR="00394FDE" w:rsidRPr="00394FDE" w:rsidRDefault="00394FDE" w:rsidP="00394FDE">
      <w:pPr>
        <w:shd w:val="clear" w:color="auto" w:fill="FFFFFF"/>
        <w:spacing w:line="240" w:lineRule="auto"/>
        <w:jc w:val="both"/>
        <w:rPr>
          <w:rFonts w:ascii="Verdana" w:eastAsia="Times New Roman" w:hAnsi="Verdana" w:cs="Times New Roman"/>
          <w:color w:val="383838"/>
          <w:sz w:val="21"/>
          <w:szCs w:val="21"/>
          <w:lang w:eastAsia="pt-BR"/>
        </w:rPr>
      </w:pPr>
      <w:r>
        <w:rPr>
          <w:rFonts w:ascii="Verdana" w:eastAsia="Times New Roman" w:hAnsi="Verdana" w:cs="Times New Roman"/>
          <w:noProof/>
          <w:color w:val="383838"/>
          <w:sz w:val="21"/>
          <w:szCs w:val="21"/>
          <w:lang w:eastAsia="pt-BR"/>
        </w:rPr>
        <w:drawing>
          <wp:inline distT="0" distB="0" distL="0" distR="0">
            <wp:extent cx="114300" cy="104775"/>
            <wp:effectExtent l="19050" t="0" r="0" b="0"/>
            <wp:docPr id="4" name="Imagem 4" descr="http://rmmg.org/content/imagebank/imagens/quadr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rmmg.org/content/imagebank/imagens/quadrado.jpg"/>
                    <pic:cNvPicPr>
                      <a:picLocks noChangeAspect="1" noChangeArrowheads="1"/>
                    </pic:cNvPicPr>
                  </pic:nvPicPr>
                  <pic:blipFill>
                    <a:blip r:embed="rId5" cstate="print"/>
                    <a:srcRect/>
                    <a:stretch>
                      <a:fillRect/>
                    </a:stretch>
                  </pic:blipFill>
                  <pic:spPr bwMode="auto">
                    <a:xfrm>
                      <a:off x="0" y="0"/>
                      <a:ext cx="114300" cy="104775"/>
                    </a:xfrm>
                    <a:prstGeom prst="rect">
                      <a:avLst/>
                    </a:prstGeom>
                    <a:noFill/>
                    <a:ln w="9525">
                      <a:noFill/>
                      <a:miter lim="800000"/>
                      <a:headEnd/>
                      <a:tailEnd/>
                    </a:ln>
                  </pic:spPr>
                </pic:pic>
              </a:graphicData>
            </a:graphic>
          </wp:inline>
        </w:drawing>
      </w:r>
      <w:r w:rsidRPr="00394FDE">
        <w:rPr>
          <w:rFonts w:ascii="Verdana" w:eastAsia="Times New Roman" w:hAnsi="Verdana" w:cs="Times New Roman"/>
          <w:color w:val="383838"/>
          <w:sz w:val="21"/>
          <w:lang w:eastAsia="pt-BR"/>
        </w:rPr>
        <w:t> </w:t>
      </w:r>
      <w:r w:rsidRPr="00394FDE">
        <w:rPr>
          <w:rFonts w:ascii="Verdana" w:eastAsia="Times New Roman" w:hAnsi="Verdana" w:cs="Times New Roman"/>
          <w:color w:val="383838"/>
          <w:sz w:val="21"/>
          <w:szCs w:val="21"/>
          <w:lang w:eastAsia="pt-BR"/>
        </w:rPr>
        <w:t>b = possivelmente benéfica;</w:t>
      </w:r>
    </w:p>
    <w:p w:rsidR="00394FDE" w:rsidRPr="00394FDE" w:rsidRDefault="00394FDE" w:rsidP="00394FDE">
      <w:pPr>
        <w:shd w:val="clear" w:color="auto" w:fill="FFFFFF"/>
        <w:spacing w:after="0" w:line="240" w:lineRule="auto"/>
        <w:jc w:val="both"/>
        <w:rPr>
          <w:rFonts w:ascii="Verdana" w:eastAsia="Times New Roman" w:hAnsi="Verdana" w:cs="Times New Roman"/>
          <w:color w:val="383838"/>
          <w:sz w:val="21"/>
          <w:szCs w:val="21"/>
          <w:lang w:eastAsia="pt-BR"/>
        </w:rPr>
      </w:pPr>
      <w:r>
        <w:rPr>
          <w:rFonts w:ascii="Verdana" w:eastAsia="Times New Roman" w:hAnsi="Verdana" w:cs="Times New Roman"/>
          <w:noProof/>
          <w:color w:val="383838"/>
          <w:sz w:val="21"/>
          <w:szCs w:val="21"/>
          <w:lang w:eastAsia="pt-BR"/>
        </w:rPr>
        <w:drawing>
          <wp:inline distT="0" distB="0" distL="0" distR="0">
            <wp:extent cx="114300" cy="104775"/>
            <wp:effectExtent l="19050" t="0" r="0" b="0"/>
            <wp:docPr id="5" name="Imagem 5" descr="http://rmmg.org/content/imagebank/imagens/quadr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rmmg.org/content/imagebank/imagens/quadrado.jpg"/>
                    <pic:cNvPicPr>
                      <a:picLocks noChangeAspect="1" noChangeArrowheads="1"/>
                    </pic:cNvPicPr>
                  </pic:nvPicPr>
                  <pic:blipFill>
                    <a:blip r:embed="rId5" cstate="print"/>
                    <a:srcRect/>
                    <a:stretch>
                      <a:fillRect/>
                    </a:stretch>
                  </pic:blipFill>
                  <pic:spPr bwMode="auto">
                    <a:xfrm>
                      <a:off x="0" y="0"/>
                      <a:ext cx="114300" cy="104775"/>
                    </a:xfrm>
                    <a:prstGeom prst="rect">
                      <a:avLst/>
                    </a:prstGeom>
                    <a:noFill/>
                    <a:ln w="9525">
                      <a:noFill/>
                      <a:miter lim="800000"/>
                      <a:headEnd/>
                      <a:tailEnd/>
                    </a:ln>
                  </pic:spPr>
                </pic:pic>
              </a:graphicData>
            </a:graphic>
          </wp:inline>
        </w:drawing>
      </w:r>
      <w:r w:rsidRPr="00394FDE">
        <w:rPr>
          <w:rFonts w:ascii="Verdana" w:eastAsia="Times New Roman" w:hAnsi="Verdana" w:cs="Times New Roman"/>
          <w:color w:val="383838"/>
          <w:sz w:val="21"/>
          <w:lang w:eastAsia="pt-BR"/>
        </w:rPr>
        <w:t> </w:t>
      </w:r>
      <w:proofErr w:type="gramStart"/>
      <w:r w:rsidRPr="00394FDE">
        <w:rPr>
          <w:rFonts w:ascii="Verdana" w:eastAsia="Times New Roman" w:hAnsi="Verdana" w:cs="Times New Roman"/>
          <w:b/>
          <w:bCs/>
          <w:color w:val="383838"/>
          <w:sz w:val="21"/>
          <w:szCs w:val="21"/>
          <w:bdr w:val="none" w:sz="0" w:space="0" w:color="auto" w:frame="1"/>
          <w:lang w:eastAsia="pt-BR"/>
        </w:rPr>
        <w:t>classe</w:t>
      </w:r>
      <w:proofErr w:type="gramEnd"/>
      <w:r w:rsidRPr="00394FDE">
        <w:rPr>
          <w:rFonts w:ascii="Verdana" w:eastAsia="Times New Roman" w:hAnsi="Verdana" w:cs="Times New Roman"/>
          <w:b/>
          <w:bCs/>
          <w:color w:val="383838"/>
          <w:sz w:val="21"/>
          <w:szCs w:val="21"/>
          <w:bdr w:val="none" w:sz="0" w:space="0" w:color="auto" w:frame="1"/>
          <w:lang w:eastAsia="pt-BR"/>
        </w:rPr>
        <w:t xml:space="preserve"> indeterminada -</w:t>
      </w:r>
      <w:r w:rsidRPr="00394FDE">
        <w:rPr>
          <w:rFonts w:ascii="Verdana" w:eastAsia="Times New Roman" w:hAnsi="Verdana" w:cs="Times New Roman"/>
          <w:color w:val="383838"/>
          <w:sz w:val="21"/>
          <w:lang w:eastAsia="pt-BR"/>
        </w:rPr>
        <w:t> </w:t>
      </w:r>
      <w:r w:rsidRPr="00394FDE">
        <w:rPr>
          <w:rFonts w:ascii="Verdana" w:eastAsia="Times New Roman" w:hAnsi="Verdana" w:cs="Times New Roman"/>
          <w:color w:val="383838"/>
          <w:sz w:val="21"/>
          <w:szCs w:val="21"/>
          <w:lang w:eastAsia="pt-BR"/>
        </w:rPr>
        <w:t>sem evidências conclusivas sobre utilidade ou riscos;</w:t>
      </w:r>
    </w:p>
    <w:p w:rsidR="00394FDE" w:rsidRPr="00394FDE" w:rsidRDefault="00394FDE" w:rsidP="00394FDE">
      <w:pPr>
        <w:shd w:val="clear" w:color="auto" w:fill="FFFFFF"/>
        <w:spacing w:line="240" w:lineRule="auto"/>
        <w:jc w:val="both"/>
        <w:rPr>
          <w:rFonts w:ascii="Verdana" w:eastAsia="Times New Roman" w:hAnsi="Verdana" w:cs="Times New Roman"/>
          <w:color w:val="383838"/>
          <w:sz w:val="21"/>
          <w:szCs w:val="21"/>
          <w:lang w:eastAsia="pt-BR"/>
        </w:rPr>
      </w:pPr>
      <w:r>
        <w:rPr>
          <w:rFonts w:ascii="Verdana" w:eastAsia="Times New Roman" w:hAnsi="Verdana" w:cs="Times New Roman"/>
          <w:noProof/>
          <w:color w:val="383838"/>
          <w:sz w:val="21"/>
          <w:szCs w:val="21"/>
          <w:lang w:eastAsia="pt-BR"/>
        </w:rPr>
        <w:drawing>
          <wp:inline distT="0" distB="0" distL="0" distR="0">
            <wp:extent cx="114300" cy="104775"/>
            <wp:effectExtent l="19050" t="0" r="0" b="0"/>
            <wp:docPr id="6" name="Imagem 6" descr="http://rmmg.org/content/imagebank/imagens/quadr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rmmg.org/content/imagebank/imagens/quadrado.jpg"/>
                    <pic:cNvPicPr>
                      <a:picLocks noChangeAspect="1" noChangeArrowheads="1"/>
                    </pic:cNvPicPr>
                  </pic:nvPicPr>
                  <pic:blipFill>
                    <a:blip r:embed="rId5" cstate="print"/>
                    <a:srcRect/>
                    <a:stretch>
                      <a:fillRect/>
                    </a:stretch>
                  </pic:blipFill>
                  <pic:spPr bwMode="auto">
                    <a:xfrm>
                      <a:off x="0" y="0"/>
                      <a:ext cx="114300" cy="104775"/>
                    </a:xfrm>
                    <a:prstGeom prst="rect">
                      <a:avLst/>
                    </a:prstGeom>
                    <a:noFill/>
                    <a:ln w="9525">
                      <a:noFill/>
                      <a:miter lim="800000"/>
                      <a:headEnd/>
                      <a:tailEnd/>
                    </a:ln>
                  </pic:spPr>
                </pic:pic>
              </a:graphicData>
            </a:graphic>
          </wp:inline>
        </w:drawing>
      </w:r>
      <w:r w:rsidRPr="00394FDE">
        <w:rPr>
          <w:rFonts w:ascii="Verdana" w:eastAsia="Times New Roman" w:hAnsi="Verdana" w:cs="Times New Roman"/>
          <w:color w:val="383838"/>
          <w:sz w:val="21"/>
          <w:lang w:eastAsia="pt-BR"/>
        </w:rPr>
        <w:t> </w:t>
      </w:r>
      <w:proofErr w:type="gramStart"/>
      <w:r w:rsidRPr="00394FDE">
        <w:rPr>
          <w:rFonts w:ascii="Verdana" w:eastAsia="Times New Roman" w:hAnsi="Verdana" w:cs="Times New Roman"/>
          <w:b/>
          <w:bCs/>
          <w:color w:val="383838"/>
          <w:sz w:val="21"/>
          <w:szCs w:val="21"/>
          <w:bdr w:val="none" w:sz="0" w:space="0" w:color="auto" w:frame="1"/>
          <w:lang w:eastAsia="pt-BR"/>
        </w:rPr>
        <w:t>classe</w:t>
      </w:r>
      <w:proofErr w:type="gramEnd"/>
      <w:r w:rsidRPr="00394FDE">
        <w:rPr>
          <w:rFonts w:ascii="Verdana" w:eastAsia="Times New Roman" w:hAnsi="Verdana" w:cs="Times New Roman"/>
          <w:b/>
          <w:bCs/>
          <w:color w:val="383838"/>
          <w:sz w:val="21"/>
          <w:szCs w:val="21"/>
          <w:bdr w:val="none" w:sz="0" w:space="0" w:color="auto" w:frame="1"/>
          <w:lang w:eastAsia="pt-BR"/>
        </w:rPr>
        <w:t xml:space="preserve"> III -</w:t>
      </w:r>
      <w:r w:rsidRPr="00394FDE">
        <w:rPr>
          <w:rFonts w:ascii="Verdana" w:eastAsia="Times New Roman" w:hAnsi="Verdana" w:cs="Times New Roman"/>
          <w:color w:val="383838"/>
          <w:sz w:val="21"/>
          <w:lang w:eastAsia="pt-BR"/>
        </w:rPr>
        <w:t> </w:t>
      </w:r>
      <w:r w:rsidRPr="00394FDE">
        <w:rPr>
          <w:rFonts w:ascii="Verdana" w:eastAsia="Times New Roman" w:hAnsi="Verdana" w:cs="Times New Roman"/>
          <w:color w:val="383838"/>
          <w:sz w:val="21"/>
          <w:szCs w:val="21"/>
          <w:lang w:eastAsia="pt-BR"/>
        </w:rPr>
        <w:t>indicações inaceitáveis (sem benefício comprovado ou potencialmente prejudicial).</w:t>
      </w:r>
    </w:p>
    <w:p w:rsidR="00394FDE" w:rsidRPr="00394FDE" w:rsidRDefault="00394FDE" w:rsidP="00394FDE">
      <w:pPr>
        <w:shd w:val="clear" w:color="auto" w:fill="FFFFFF"/>
        <w:spacing w:after="27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color w:val="383838"/>
          <w:sz w:val="21"/>
          <w:szCs w:val="21"/>
          <w:lang w:eastAsia="pt-BR"/>
        </w:rPr>
        <w:t> </w:t>
      </w:r>
    </w:p>
    <w:p w:rsidR="00394FDE" w:rsidRPr="00394FDE" w:rsidRDefault="00394FDE" w:rsidP="00394FDE">
      <w:pPr>
        <w:shd w:val="clear" w:color="auto" w:fill="FFFFFF"/>
        <w:spacing w:after="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b/>
          <w:bCs/>
          <w:color w:val="383838"/>
          <w:sz w:val="21"/>
          <w:szCs w:val="21"/>
          <w:bdr w:val="none" w:sz="0" w:space="0" w:color="auto" w:frame="1"/>
          <w:lang w:eastAsia="pt-BR"/>
        </w:rPr>
        <w:t>BRADIARRITMIAS</w:t>
      </w:r>
    </w:p>
    <w:p w:rsidR="00394FDE" w:rsidRPr="00394FDE" w:rsidRDefault="00394FDE" w:rsidP="00394FDE">
      <w:pPr>
        <w:shd w:val="clear" w:color="auto" w:fill="FFFFFF"/>
        <w:spacing w:after="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color w:val="383838"/>
          <w:sz w:val="21"/>
          <w:szCs w:val="21"/>
          <w:lang w:eastAsia="pt-BR"/>
        </w:rPr>
        <w:t xml:space="preserve">As </w:t>
      </w:r>
      <w:proofErr w:type="spellStart"/>
      <w:r w:rsidRPr="00394FDE">
        <w:rPr>
          <w:rFonts w:ascii="Verdana" w:eastAsia="Times New Roman" w:hAnsi="Verdana" w:cs="Times New Roman"/>
          <w:color w:val="383838"/>
          <w:sz w:val="21"/>
          <w:szCs w:val="21"/>
          <w:lang w:eastAsia="pt-BR"/>
        </w:rPr>
        <w:t>bradiarritmias</w:t>
      </w:r>
      <w:proofErr w:type="spellEnd"/>
      <w:r w:rsidRPr="00394FDE">
        <w:rPr>
          <w:rFonts w:ascii="Verdana" w:eastAsia="Times New Roman" w:hAnsi="Verdana" w:cs="Times New Roman"/>
          <w:color w:val="383838"/>
          <w:sz w:val="21"/>
          <w:szCs w:val="21"/>
          <w:lang w:eastAsia="pt-BR"/>
        </w:rPr>
        <w:t xml:space="preserve"> são os ritmos mais comumente observados nas crianças. Várias são as causas possíveis, sendo as mais frequentes a </w:t>
      </w:r>
      <w:proofErr w:type="spellStart"/>
      <w:r w:rsidRPr="00394FDE">
        <w:rPr>
          <w:rFonts w:ascii="Verdana" w:eastAsia="Times New Roman" w:hAnsi="Verdana" w:cs="Times New Roman"/>
          <w:color w:val="383838"/>
          <w:sz w:val="21"/>
          <w:szCs w:val="21"/>
          <w:lang w:eastAsia="pt-BR"/>
        </w:rPr>
        <w:t>hipoxia</w:t>
      </w:r>
      <w:proofErr w:type="spellEnd"/>
      <w:r w:rsidRPr="00394FDE">
        <w:rPr>
          <w:rFonts w:ascii="Verdana" w:eastAsia="Times New Roman" w:hAnsi="Verdana" w:cs="Times New Roman"/>
          <w:color w:val="383838"/>
          <w:sz w:val="21"/>
          <w:szCs w:val="21"/>
          <w:lang w:eastAsia="pt-BR"/>
        </w:rPr>
        <w:t xml:space="preserve">, a acidose e o choque. Outras causas que devem ser lembradas são reflexo vagal, hipoglicemia, hipotermia, hipertensão intracraniana, bloqueio atrioventricular congênito ou adquirido e intoxicação digitálica ou por </w:t>
      </w:r>
      <w:proofErr w:type="spellStart"/>
      <w:r w:rsidRPr="00394FDE">
        <w:rPr>
          <w:rFonts w:ascii="Verdana" w:eastAsia="Times New Roman" w:hAnsi="Verdana" w:cs="Times New Roman"/>
          <w:color w:val="383838"/>
          <w:sz w:val="21"/>
          <w:szCs w:val="21"/>
          <w:lang w:eastAsia="pt-BR"/>
        </w:rPr>
        <w:t>beta-bloqueador</w:t>
      </w:r>
      <w:proofErr w:type="spellEnd"/>
      <w:r w:rsidRPr="00394FDE">
        <w:rPr>
          <w:rFonts w:ascii="Verdana" w:eastAsia="Times New Roman" w:hAnsi="Verdana" w:cs="Times New Roman"/>
          <w:color w:val="383838"/>
          <w:sz w:val="21"/>
          <w:szCs w:val="21"/>
          <w:lang w:eastAsia="pt-BR"/>
        </w:rPr>
        <w:t>.</w:t>
      </w:r>
      <w:r w:rsidRPr="00394FDE">
        <w:rPr>
          <w:rFonts w:ascii="Verdana" w:eastAsia="Times New Roman" w:hAnsi="Verdana" w:cs="Times New Roman"/>
          <w:color w:val="383838"/>
          <w:sz w:val="21"/>
          <w:lang w:eastAsia="pt-BR"/>
        </w:rPr>
        <w:t> </w:t>
      </w:r>
      <w:proofErr w:type="gramStart"/>
      <w:r w:rsidRPr="00394FDE">
        <w:rPr>
          <w:rFonts w:ascii="Verdana" w:eastAsia="Times New Roman" w:hAnsi="Verdana" w:cs="Times New Roman"/>
          <w:color w:val="383838"/>
          <w:sz w:val="15"/>
          <w:szCs w:val="15"/>
          <w:bdr w:val="none" w:sz="0" w:space="0" w:color="auto" w:frame="1"/>
          <w:vertAlign w:val="superscript"/>
          <w:lang w:eastAsia="pt-BR"/>
        </w:rPr>
        <w:t>2,4</w:t>
      </w:r>
      <w:proofErr w:type="gramEnd"/>
    </w:p>
    <w:p w:rsidR="00394FDE" w:rsidRPr="00394FDE" w:rsidRDefault="00394FDE" w:rsidP="00394FDE">
      <w:pPr>
        <w:shd w:val="clear" w:color="auto" w:fill="FFFFFF"/>
        <w:spacing w:after="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color w:val="383838"/>
          <w:sz w:val="21"/>
          <w:szCs w:val="21"/>
          <w:lang w:eastAsia="pt-BR"/>
        </w:rPr>
        <w:t xml:space="preserve">A </w:t>
      </w:r>
      <w:proofErr w:type="spellStart"/>
      <w:r w:rsidRPr="00394FDE">
        <w:rPr>
          <w:rFonts w:ascii="Verdana" w:eastAsia="Times New Roman" w:hAnsi="Verdana" w:cs="Times New Roman"/>
          <w:color w:val="383838"/>
          <w:sz w:val="21"/>
          <w:szCs w:val="21"/>
          <w:lang w:eastAsia="pt-BR"/>
        </w:rPr>
        <w:t>bradicardia</w:t>
      </w:r>
      <w:proofErr w:type="spellEnd"/>
      <w:r w:rsidRPr="00394FDE">
        <w:rPr>
          <w:rFonts w:ascii="Verdana" w:eastAsia="Times New Roman" w:hAnsi="Verdana" w:cs="Times New Roman"/>
          <w:color w:val="383838"/>
          <w:sz w:val="21"/>
          <w:szCs w:val="21"/>
          <w:lang w:eastAsia="pt-BR"/>
        </w:rPr>
        <w:t xml:space="preserve"> nas crianças é definida como a FC abaixo de 60 </w:t>
      </w:r>
      <w:proofErr w:type="spellStart"/>
      <w:r w:rsidRPr="00394FDE">
        <w:rPr>
          <w:rFonts w:ascii="Verdana" w:eastAsia="Times New Roman" w:hAnsi="Verdana" w:cs="Times New Roman"/>
          <w:color w:val="383838"/>
          <w:sz w:val="21"/>
          <w:szCs w:val="21"/>
          <w:lang w:eastAsia="pt-BR"/>
        </w:rPr>
        <w:t>bpm</w:t>
      </w:r>
      <w:proofErr w:type="spellEnd"/>
      <w:r w:rsidRPr="00394FDE">
        <w:rPr>
          <w:rFonts w:ascii="Verdana" w:eastAsia="Times New Roman" w:hAnsi="Verdana" w:cs="Times New Roman"/>
          <w:color w:val="383838"/>
          <w:sz w:val="21"/>
          <w:szCs w:val="21"/>
          <w:lang w:eastAsia="pt-BR"/>
        </w:rPr>
        <w:t xml:space="preserve"> ou valores acima de 60 </w:t>
      </w:r>
      <w:proofErr w:type="spellStart"/>
      <w:r w:rsidRPr="00394FDE">
        <w:rPr>
          <w:rFonts w:ascii="Verdana" w:eastAsia="Times New Roman" w:hAnsi="Verdana" w:cs="Times New Roman"/>
          <w:color w:val="383838"/>
          <w:sz w:val="21"/>
          <w:szCs w:val="21"/>
          <w:lang w:eastAsia="pt-BR"/>
        </w:rPr>
        <w:t>bpm</w:t>
      </w:r>
      <w:proofErr w:type="spellEnd"/>
      <w:r w:rsidRPr="00394FDE">
        <w:rPr>
          <w:rFonts w:ascii="Verdana" w:eastAsia="Times New Roman" w:hAnsi="Verdana" w:cs="Times New Roman"/>
          <w:color w:val="383838"/>
          <w:sz w:val="21"/>
          <w:szCs w:val="21"/>
          <w:lang w:eastAsia="pt-BR"/>
        </w:rPr>
        <w:t xml:space="preserve"> evoluindo em queda rápida e associados a sintomas. O diagnóstico geral de pulso lento basta para orientar a terapêutica inicial. Informações adicionais ao ECG sobre o mecanismo da arritmia são </w:t>
      </w:r>
      <w:r w:rsidRPr="00394FDE">
        <w:rPr>
          <w:rFonts w:ascii="Verdana" w:eastAsia="Times New Roman" w:hAnsi="Verdana" w:cs="Times New Roman"/>
          <w:color w:val="383838"/>
          <w:sz w:val="21"/>
          <w:szCs w:val="21"/>
          <w:lang w:eastAsia="pt-BR"/>
        </w:rPr>
        <w:lastRenderedPageBreak/>
        <w:t xml:space="preserve">normalmente dispensáveis, uma vez que diferentes causas podem compartilhar de um mesmo mecanismo e que a identificação do tipo de distúrbio não modifica, a princípio, a abordagem terapêutica proposta. Entre os mecanismos mais encontrados citam-se a </w:t>
      </w:r>
      <w:proofErr w:type="spellStart"/>
      <w:r w:rsidRPr="00394FDE">
        <w:rPr>
          <w:rFonts w:ascii="Verdana" w:eastAsia="Times New Roman" w:hAnsi="Verdana" w:cs="Times New Roman"/>
          <w:color w:val="383838"/>
          <w:sz w:val="21"/>
          <w:szCs w:val="21"/>
          <w:lang w:eastAsia="pt-BR"/>
        </w:rPr>
        <w:t>bradicardia</w:t>
      </w:r>
      <w:proofErr w:type="spellEnd"/>
      <w:r w:rsidRPr="00394FDE">
        <w:rPr>
          <w:rFonts w:ascii="Verdana" w:eastAsia="Times New Roman" w:hAnsi="Verdana" w:cs="Times New Roman"/>
          <w:color w:val="383838"/>
          <w:sz w:val="21"/>
          <w:szCs w:val="21"/>
          <w:lang w:eastAsia="pt-BR"/>
        </w:rPr>
        <w:t xml:space="preserve"> sinusal e o bloqueio atrioventricular com ou sem ritmos de escape (ritmo </w:t>
      </w:r>
      <w:proofErr w:type="spellStart"/>
      <w:r w:rsidRPr="00394FDE">
        <w:rPr>
          <w:rFonts w:ascii="Verdana" w:eastAsia="Times New Roman" w:hAnsi="Verdana" w:cs="Times New Roman"/>
          <w:color w:val="383838"/>
          <w:sz w:val="21"/>
          <w:szCs w:val="21"/>
          <w:lang w:eastAsia="pt-BR"/>
        </w:rPr>
        <w:t>juncional</w:t>
      </w:r>
      <w:proofErr w:type="spellEnd"/>
      <w:r w:rsidRPr="00394FDE">
        <w:rPr>
          <w:rFonts w:ascii="Verdana" w:eastAsia="Times New Roman" w:hAnsi="Verdana" w:cs="Times New Roman"/>
          <w:color w:val="383838"/>
          <w:sz w:val="21"/>
          <w:szCs w:val="21"/>
          <w:lang w:eastAsia="pt-BR"/>
        </w:rPr>
        <w:t xml:space="preserve"> ou idioventricular lentos</w:t>
      </w:r>
      <w:proofErr w:type="gramStart"/>
      <w:r w:rsidRPr="00394FDE">
        <w:rPr>
          <w:rFonts w:ascii="Verdana" w:eastAsia="Times New Roman" w:hAnsi="Verdana" w:cs="Times New Roman"/>
          <w:color w:val="383838"/>
          <w:sz w:val="21"/>
          <w:szCs w:val="21"/>
          <w:lang w:eastAsia="pt-BR"/>
        </w:rPr>
        <w:t>).</w:t>
      </w:r>
      <w:proofErr w:type="gramEnd"/>
      <w:r w:rsidRPr="00394FDE">
        <w:rPr>
          <w:rFonts w:ascii="Verdana" w:eastAsia="Times New Roman" w:hAnsi="Verdana" w:cs="Times New Roman"/>
          <w:color w:val="383838"/>
          <w:sz w:val="15"/>
          <w:szCs w:val="15"/>
          <w:bdr w:val="none" w:sz="0" w:space="0" w:color="auto" w:frame="1"/>
          <w:vertAlign w:val="superscript"/>
          <w:lang w:eastAsia="pt-BR"/>
        </w:rPr>
        <w:t>2,4</w:t>
      </w:r>
    </w:p>
    <w:p w:rsidR="00394FDE" w:rsidRPr="00394FDE" w:rsidRDefault="00394FDE" w:rsidP="00394FDE">
      <w:pPr>
        <w:shd w:val="clear" w:color="auto" w:fill="FFFFFF"/>
        <w:spacing w:after="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color w:val="383838"/>
          <w:sz w:val="21"/>
          <w:szCs w:val="21"/>
          <w:lang w:eastAsia="pt-BR"/>
        </w:rPr>
        <w:t xml:space="preserve">O tratamento de emergência só é indicado nos pacientes sintomáticos, com sinais de instabilidade. Pacientes assintomáticos ou </w:t>
      </w:r>
      <w:proofErr w:type="spellStart"/>
      <w:r w:rsidRPr="00394FDE">
        <w:rPr>
          <w:rFonts w:ascii="Verdana" w:eastAsia="Times New Roman" w:hAnsi="Verdana" w:cs="Times New Roman"/>
          <w:color w:val="383838"/>
          <w:sz w:val="21"/>
          <w:szCs w:val="21"/>
          <w:lang w:eastAsia="pt-BR"/>
        </w:rPr>
        <w:t>oligossintomáticos</w:t>
      </w:r>
      <w:proofErr w:type="spellEnd"/>
      <w:r w:rsidRPr="00394FDE">
        <w:rPr>
          <w:rFonts w:ascii="Verdana" w:eastAsia="Times New Roman" w:hAnsi="Verdana" w:cs="Times New Roman"/>
          <w:color w:val="383838"/>
          <w:sz w:val="21"/>
          <w:szCs w:val="21"/>
          <w:lang w:eastAsia="pt-BR"/>
        </w:rPr>
        <w:t xml:space="preserve"> e estáveis devem ser monitorizados, aguardando-se a presença do cardiologista. O tratamento de emergência baseia-se na reversão das causas mais </w:t>
      </w:r>
      <w:proofErr w:type="gramStart"/>
      <w:r w:rsidRPr="00394FDE">
        <w:rPr>
          <w:rFonts w:ascii="Verdana" w:eastAsia="Times New Roman" w:hAnsi="Verdana" w:cs="Times New Roman"/>
          <w:color w:val="383838"/>
          <w:sz w:val="21"/>
          <w:szCs w:val="21"/>
          <w:lang w:eastAsia="pt-BR"/>
        </w:rPr>
        <w:t>importantes (</w:t>
      </w:r>
      <w:proofErr w:type="spellStart"/>
      <w:r w:rsidRPr="00394FDE">
        <w:rPr>
          <w:rFonts w:ascii="Verdana" w:eastAsia="Times New Roman" w:hAnsi="Verdana" w:cs="Times New Roman"/>
          <w:color w:val="383838"/>
          <w:sz w:val="21"/>
          <w:szCs w:val="21"/>
          <w:lang w:eastAsia="pt-BR"/>
        </w:rPr>
        <w:t>hipóxia</w:t>
      </w:r>
      <w:proofErr w:type="spellEnd"/>
      <w:r w:rsidRPr="00394FDE">
        <w:rPr>
          <w:rFonts w:ascii="Verdana" w:eastAsia="Times New Roman" w:hAnsi="Verdana" w:cs="Times New Roman"/>
          <w:color w:val="383838"/>
          <w:sz w:val="21"/>
          <w:szCs w:val="21"/>
          <w:lang w:eastAsia="pt-BR"/>
        </w:rPr>
        <w:t xml:space="preserve">, </w:t>
      </w:r>
      <w:proofErr w:type="spellStart"/>
      <w:r w:rsidRPr="00394FDE">
        <w:rPr>
          <w:rFonts w:ascii="Verdana" w:eastAsia="Times New Roman" w:hAnsi="Verdana" w:cs="Times New Roman"/>
          <w:color w:val="383838"/>
          <w:sz w:val="21"/>
          <w:szCs w:val="21"/>
          <w:lang w:eastAsia="pt-BR"/>
        </w:rPr>
        <w:t>hipercarbia</w:t>
      </w:r>
      <w:proofErr w:type="spellEnd"/>
      <w:r w:rsidRPr="00394FDE">
        <w:rPr>
          <w:rFonts w:ascii="Verdana" w:eastAsia="Times New Roman" w:hAnsi="Verdana" w:cs="Times New Roman"/>
          <w:color w:val="383838"/>
          <w:sz w:val="21"/>
          <w:szCs w:val="21"/>
          <w:lang w:eastAsia="pt-BR"/>
        </w:rPr>
        <w:t>, acidose e choque) a partir da garantia de via aérea pérvia</w:t>
      </w:r>
      <w:proofErr w:type="gramEnd"/>
      <w:r w:rsidRPr="00394FDE">
        <w:rPr>
          <w:rFonts w:ascii="Verdana" w:eastAsia="Times New Roman" w:hAnsi="Verdana" w:cs="Times New Roman"/>
          <w:color w:val="383838"/>
          <w:sz w:val="21"/>
          <w:szCs w:val="21"/>
          <w:lang w:eastAsia="pt-BR"/>
        </w:rPr>
        <w:t xml:space="preserve">, ventilação e oxigenação adequadas e restauração da perfusão tecidual. Na ausência de resposta, compressões torácicas são </w:t>
      </w:r>
      <w:proofErr w:type="gramStart"/>
      <w:r w:rsidRPr="00394FDE">
        <w:rPr>
          <w:rFonts w:ascii="Verdana" w:eastAsia="Times New Roman" w:hAnsi="Verdana" w:cs="Times New Roman"/>
          <w:color w:val="383838"/>
          <w:sz w:val="21"/>
          <w:szCs w:val="21"/>
          <w:lang w:eastAsia="pt-BR"/>
        </w:rPr>
        <w:t>iniciadas.</w:t>
      </w:r>
      <w:proofErr w:type="gramEnd"/>
      <w:r w:rsidRPr="00394FDE">
        <w:rPr>
          <w:rFonts w:ascii="Verdana" w:eastAsia="Times New Roman" w:hAnsi="Verdana" w:cs="Times New Roman"/>
          <w:color w:val="383838"/>
          <w:sz w:val="15"/>
          <w:szCs w:val="15"/>
          <w:bdr w:val="none" w:sz="0" w:space="0" w:color="auto" w:frame="1"/>
          <w:vertAlign w:val="superscript"/>
          <w:lang w:eastAsia="pt-BR"/>
        </w:rPr>
        <w:t>3</w:t>
      </w:r>
      <w:r w:rsidRPr="00394FDE">
        <w:rPr>
          <w:rFonts w:ascii="Verdana" w:eastAsia="Times New Roman" w:hAnsi="Verdana" w:cs="Times New Roman"/>
          <w:color w:val="383838"/>
          <w:sz w:val="21"/>
          <w:szCs w:val="21"/>
          <w:lang w:eastAsia="pt-BR"/>
        </w:rPr>
        <w:t xml:space="preserve">Persistindo a </w:t>
      </w:r>
      <w:proofErr w:type="spellStart"/>
      <w:r w:rsidRPr="00394FDE">
        <w:rPr>
          <w:rFonts w:ascii="Verdana" w:eastAsia="Times New Roman" w:hAnsi="Verdana" w:cs="Times New Roman"/>
          <w:color w:val="383838"/>
          <w:sz w:val="21"/>
          <w:szCs w:val="21"/>
          <w:lang w:eastAsia="pt-BR"/>
        </w:rPr>
        <w:t>bradicardia</w:t>
      </w:r>
      <w:proofErr w:type="spellEnd"/>
      <w:r w:rsidRPr="00394FDE">
        <w:rPr>
          <w:rFonts w:ascii="Verdana" w:eastAsia="Times New Roman" w:hAnsi="Verdana" w:cs="Times New Roman"/>
          <w:color w:val="383838"/>
          <w:sz w:val="21"/>
          <w:szCs w:val="21"/>
          <w:lang w:eastAsia="pt-BR"/>
        </w:rPr>
        <w:t xml:space="preserve">, parte-se para o uso da terapia medicamentosa, sendo a adrenalina a de primeira escolha na criança (indicação classe Ia), seguida da atropina (classe </w:t>
      </w:r>
      <w:proofErr w:type="spellStart"/>
      <w:r w:rsidRPr="00394FDE">
        <w:rPr>
          <w:rFonts w:ascii="Verdana" w:eastAsia="Times New Roman" w:hAnsi="Verdana" w:cs="Times New Roman"/>
          <w:color w:val="383838"/>
          <w:sz w:val="21"/>
          <w:szCs w:val="21"/>
          <w:lang w:eastAsia="pt-BR"/>
        </w:rPr>
        <w:t>IIb</w:t>
      </w:r>
      <w:proofErr w:type="spellEnd"/>
      <w:r w:rsidRPr="00394FDE">
        <w:rPr>
          <w:rFonts w:ascii="Verdana" w:eastAsia="Times New Roman" w:hAnsi="Verdana" w:cs="Times New Roman"/>
          <w:color w:val="383838"/>
          <w:sz w:val="21"/>
          <w:szCs w:val="21"/>
          <w:lang w:eastAsia="pt-BR"/>
        </w:rPr>
        <w:t xml:space="preserve">). A atropina constitui a primeira escolha na </w:t>
      </w:r>
      <w:proofErr w:type="spellStart"/>
      <w:r w:rsidRPr="00394FDE">
        <w:rPr>
          <w:rFonts w:ascii="Verdana" w:eastAsia="Times New Roman" w:hAnsi="Verdana" w:cs="Times New Roman"/>
          <w:color w:val="383838"/>
          <w:sz w:val="21"/>
          <w:szCs w:val="21"/>
          <w:lang w:eastAsia="pt-BR"/>
        </w:rPr>
        <w:t>bradicardia</w:t>
      </w:r>
      <w:proofErr w:type="spellEnd"/>
      <w:r w:rsidRPr="00394FDE">
        <w:rPr>
          <w:rFonts w:ascii="Verdana" w:eastAsia="Times New Roman" w:hAnsi="Verdana" w:cs="Times New Roman"/>
          <w:color w:val="383838"/>
          <w:sz w:val="21"/>
          <w:szCs w:val="21"/>
          <w:lang w:eastAsia="pt-BR"/>
        </w:rPr>
        <w:t xml:space="preserve"> mediada por reflexo vagal, na decorrente de bloqueio atrioventricular (classe I) e nas intoxicações por </w:t>
      </w:r>
      <w:proofErr w:type="spellStart"/>
      <w:proofErr w:type="gramStart"/>
      <w:r w:rsidRPr="00394FDE">
        <w:rPr>
          <w:rFonts w:ascii="Verdana" w:eastAsia="Times New Roman" w:hAnsi="Verdana" w:cs="Times New Roman"/>
          <w:color w:val="383838"/>
          <w:sz w:val="21"/>
          <w:szCs w:val="21"/>
          <w:lang w:eastAsia="pt-BR"/>
        </w:rPr>
        <w:t>organofosforado</w:t>
      </w:r>
      <w:proofErr w:type="spellEnd"/>
      <w:r w:rsidRPr="00394FDE">
        <w:rPr>
          <w:rFonts w:ascii="Verdana" w:eastAsia="Times New Roman" w:hAnsi="Verdana" w:cs="Times New Roman"/>
          <w:color w:val="383838"/>
          <w:sz w:val="21"/>
          <w:szCs w:val="21"/>
          <w:lang w:eastAsia="pt-BR"/>
        </w:rPr>
        <w:t>.</w:t>
      </w:r>
      <w:proofErr w:type="gramEnd"/>
      <w:r w:rsidRPr="00394FDE">
        <w:rPr>
          <w:rFonts w:ascii="Verdana" w:eastAsia="Times New Roman" w:hAnsi="Verdana" w:cs="Times New Roman"/>
          <w:color w:val="383838"/>
          <w:sz w:val="15"/>
          <w:szCs w:val="15"/>
          <w:bdr w:val="none" w:sz="0" w:space="0" w:color="auto" w:frame="1"/>
          <w:vertAlign w:val="superscript"/>
          <w:lang w:eastAsia="pt-BR"/>
        </w:rPr>
        <w:t>2,5</w:t>
      </w:r>
    </w:p>
    <w:p w:rsidR="00394FDE" w:rsidRPr="00394FDE" w:rsidRDefault="00394FDE" w:rsidP="00394FDE">
      <w:pPr>
        <w:shd w:val="clear" w:color="auto" w:fill="FFFFFF"/>
        <w:spacing w:after="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color w:val="383838"/>
          <w:sz w:val="21"/>
          <w:szCs w:val="21"/>
          <w:lang w:eastAsia="pt-BR"/>
        </w:rPr>
        <w:t xml:space="preserve">A persistência da </w:t>
      </w:r>
      <w:proofErr w:type="spellStart"/>
      <w:r w:rsidRPr="00394FDE">
        <w:rPr>
          <w:rFonts w:ascii="Verdana" w:eastAsia="Times New Roman" w:hAnsi="Verdana" w:cs="Times New Roman"/>
          <w:color w:val="383838"/>
          <w:sz w:val="21"/>
          <w:szCs w:val="21"/>
          <w:lang w:eastAsia="pt-BR"/>
        </w:rPr>
        <w:t>bradicardia</w:t>
      </w:r>
      <w:proofErr w:type="spellEnd"/>
      <w:r w:rsidRPr="00394FDE">
        <w:rPr>
          <w:rFonts w:ascii="Verdana" w:eastAsia="Times New Roman" w:hAnsi="Verdana" w:cs="Times New Roman"/>
          <w:color w:val="383838"/>
          <w:sz w:val="21"/>
          <w:szCs w:val="21"/>
          <w:lang w:eastAsia="pt-BR"/>
        </w:rPr>
        <w:t xml:space="preserve">, a despeito dessas medidas, sugere casos mais graves ou etiologias mais complexas, alterações estruturais do sistema de formação ou condução do estímulo elétrico. Nesses casos, o emprego de cronotrópicos em infusão contínua (dopamina, adrenalina, </w:t>
      </w:r>
      <w:proofErr w:type="spellStart"/>
      <w:r w:rsidRPr="00394FDE">
        <w:rPr>
          <w:rFonts w:ascii="Verdana" w:eastAsia="Times New Roman" w:hAnsi="Verdana" w:cs="Times New Roman"/>
          <w:color w:val="383838"/>
          <w:sz w:val="21"/>
          <w:szCs w:val="21"/>
          <w:lang w:eastAsia="pt-BR"/>
        </w:rPr>
        <w:t>isoproterenol</w:t>
      </w:r>
      <w:proofErr w:type="spellEnd"/>
      <w:r w:rsidRPr="00394FDE">
        <w:rPr>
          <w:rFonts w:ascii="Verdana" w:eastAsia="Times New Roman" w:hAnsi="Verdana" w:cs="Times New Roman"/>
          <w:color w:val="383838"/>
          <w:sz w:val="21"/>
          <w:szCs w:val="21"/>
          <w:lang w:eastAsia="pt-BR"/>
        </w:rPr>
        <w:t xml:space="preserve">) é uma tentativa de estabilização do paciente, permitindo algum tempo para discussão e obtenção de alternativas terapêuticas mais </w:t>
      </w:r>
      <w:proofErr w:type="gramStart"/>
      <w:r w:rsidRPr="00394FDE">
        <w:rPr>
          <w:rFonts w:ascii="Verdana" w:eastAsia="Times New Roman" w:hAnsi="Verdana" w:cs="Times New Roman"/>
          <w:color w:val="383838"/>
          <w:sz w:val="21"/>
          <w:szCs w:val="21"/>
          <w:lang w:eastAsia="pt-BR"/>
        </w:rPr>
        <w:t>definitivas.</w:t>
      </w:r>
      <w:proofErr w:type="gramEnd"/>
      <w:r w:rsidRPr="00394FDE">
        <w:rPr>
          <w:rFonts w:ascii="Verdana" w:eastAsia="Times New Roman" w:hAnsi="Verdana" w:cs="Times New Roman"/>
          <w:color w:val="383838"/>
          <w:sz w:val="15"/>
          <w:szCs w:val="15"/>
          <w:bdr w:val="none" w:sz="0" w:space="0" w:color="auto" w:frame="1"/>
          <w:vertAlign w:val="superscript"/>
          <w:lang w:eastAsia="pt-BR"/>
        </w:rPr>
        <w:t>5</w:t>
      </w:r>
      <w:r w:rsidRPr="00394FDE">
        <w:rPr>
          <w:rFonts w:ascii="Verdana" w:eastAsia="Times New Roman" w:hAnsi="Verdana" w:cs="Times New Roman"/>
          <w:color w:val="383838"/>
          <w:sz w:val="21"/>
          <w:lang w:eastAsia="pt-BR"/>
        </w:rPr>
        <w:t> </w:t>
      </w:r>
      <w:r w:rsidRPr="00394FDE">
        <w:rPr>
          <w:rFonts w:ascii="Verdana" w:eastAsia="Times New Roman" w:hAnsi="Verdana" w:cs="Times New Roman"/>
          <w:color w:val="383838"/>
          <w:sz w:val="21"/>
          <w:szCs w:val="21"/>
          <w:lang w:eastAsia="pt-BR"/>
        </w:rPr>
        <w:t>O marca-passo temporário (</w:t>
      </w:r>
      <w:proofErr w:type="spellStart"/>
      <w:r w:rsidRPr="00394FDE">
        <w:rPr>
          <w:rFonts w:ascii="Verdana" w:eastAsia="Times New Roman" w:hAnsi="Verdana" w:cs="Times New Roman"/>
          <w:color w:val="383838"/>
          <w:sz w:val="21"/>
          <w:szCs w:val="21"/>
          <w:lang w:eastAsia="pt-BR"/>
        </w:rPr>
        <w:t>transcutâneo</w:t>
      </w:r>
      <w:proofErr w:type="spellEnd"/>
      <w:r w:rsidRPr="00394FDE">
        <w:rPr>
          <w:rFonts w:ascii="Verdana" w:eastAsia="Times New Roman" w:hAnsi="Verdana" w:cs="Times New Roman"/>
          <w:color w:val="383838"/>
          <w:sz w:val="21"/>
          <w:szCs w:val="21"/>
          <w:lang w:eastAsia="pt-BR"/>
        </w:rPr>
        <w:t xml:space="preserve">, </w:t>
      </w:r>
      <w:proofErr w:type="spellStart"/>
      <w:r w:rsidRPr="00394FDE">
        <w:rPr>
          <w:rFonts w:ascii="Verdana" w:eastAsia="Times New Roman" w:hAnsi="Verdana" w:cs="Times New Roman"/>
          <w:color w:val="383838"/>
          <w:sz w:val="21"/>
          <w:szCs w:val="21"/>
          <w:lang w:eastAsia="pt-BR"/>
        </w:rPr>
        <w:t>transesofágico</w:t>
      </w:r>
      <w:proofErr w:type="spellEnd"/>
      <w:r w:rsidRPr="00394FDE">
        <w:rPr>
          <w:rFonts w:ascii="Verdana" w:eastAsia="Times New Roman" w:hAnsi="Verdana" w:cs="Times New Roman"/>
          <w:color w:val="383838"/>
          <w:sz w:val="21"/>
          <w:szCs w:val="21"/>
          <w:lang w:eastAsia="pt-BR"/>
        </w:rPr>
        <w:t xml:space="preserve">, </w:t>
      </w:r>
      <w:proofErr w:type="spellStart"/>
      <w:r w:rsidRPr="00394FDE">
        <w:rPr>
          <w:rFonts w:ascii="Verdana" w:eastAsia="Times New Roman" w:hAnsi="Verdana" w:cs="Times New Roman"/>
          <w:color w:val="383838"/>
          <w:sz w:val="21"/>
          <w:szCs w:val="21"/>
          <w:lang w:eastAsia="pt-BR"/>
        </w:rPr>
        <w:t>transvenoso</w:t>
      </w:r>
      <w:proofErr w:type="spellEnd"/>
      <w:r w:rsidRPr="00394FDE">
        <w:rPr>
          <w:rFonts w:ascii="Verdana" w:eastAsia="Times New Roman" w:hAnsi="Verdana" w:cs="Times New Roman"/>
          <w:color w:val="383838"/>
          <w:sz w:val="21"/>
          <w:szCs w:val="21"/>
          <w:lang w:eastAsia="pt-BR"/>
        </w:rPr>
        <w:t xml:space="preserve">) é uma opção de estabilização viável (classe </w:t>
      </w:r>
      <w:proofErr w:type="spellStart"/>
      <w:r w:rsidRPr="00394FDE">
        <w:rPr>
          <w:rFonts w:ascii="Verdana" w:eastAsia="Times New Roman" w:hAnsi="Verdana" w:cs="Times New Roman"/>
          <w:color w:val="383838"/>
          <w:sz w:val="21"/>
          <w:szCs w:val="21"/>
          <w:lang w:eastAsia="pt-BR"/>
        </w:rPr>
        <w:t>IIb</w:t>
      </w:r>
      <w:proofErr w:type="spellEnd"/>
      <w:r w:rsidRPr="00394FDE">
        <w:rPr>
          <w:rFonts w:ascii="Verdana" w:eastAsia="Times New Roman" w:hAnsi="Verdana" w:cs="Times New Roman"/>
          <w:color w:val="383838"/>
          <w:sz w:val="21"/>
          <w:szCs w:val="21"/>
          <w:lang w:eastAsia="pt-BR"/>
        </w:rPr>
        <w:t xml:space="preserve">) nos casos em que a terapia medicamentosa falhar. Nesses casos, é elevado o risco da necessidade do marca-passo definitivo. A experiência em Pediatria é, entretanto, limitada e o emprego de marca-passo temporário não mostra utilidade nos casos de </w:t>
      </w:r>
      <w:proofErr w:type="spellStart"/>
      <w:r w:rsidRPr="00394FDE">
        <w:rPr>
          <w:rFonts w:ascii="Verdana" w:eastAsia="Times New Roman" w:hAnsi="Verdana" w:cs="Times New Roman"/>
          <w:color w:val="383838"/>
          <w:sz w:val="21"/>
          <w:szCs w:val="21"/>
          <w:lang w:eastAsia="pt-BR"/>
        </w:rPr>
        <w:t>bradicardia</w:t>
      </w:r>
      <w:proofErr w:type="spellEnd"/>
      <w:r w:rsidRPr="00394FDE">
        <w:rPr>
          <w:rFonts w:ascii="Verdana" w:eastAsia="Times New Roman" w:hAnsi="Verdana" w:cs="Times New Roman"/>
          <w:color w:val="383838"/>
          <w:sz w:val="21"/>
          <w:szCs w:val="21"/>
          <w:lang w:eastAsia="pt-BR"/>
        </w:rPr>
        <w:t xml:space="preserve"> associada a sofrimento cardíaco por </w:t>
      </w:r>
      <w:proofErr w:type="spellStart"/>
      <w:r w:rsidRPr="00394FDE">
        <w:rPr>
          <w:rFonts w:ascii="Verdana" w:eastAsia="Times New Roman" w:hAnsi="Verdana" w:cs="Times New Roman"/>
          <w:color w:val="383838"/>
          <w:sz w:val="21"/>
          <w:szCs w:val="21"/>
          <w:lang w:eastAsia="pt-BR"/>
        </w:rPr>
        <w:t>hipóxia</w:t>
      </w:r>
      <w:proofErr w:type="spellEnd"/>
      <w:r w:rsidRPr="00394FDE">
        <w:rPr>
          <w:rFonts w:ascii="Verdana" w:eastAsia="Times New Roman" w:hAnsi="Verdana" w:cs="Times New Roman"/>
          <w:color w:val="383838"/>
          <w:sz w:val="21"/>
          <w:szCs w:val="21"/>
          <w:lang w:eastAsia="pt-BR"/>
        </w:rPr>
        <w:t>, acidose ou choque (Figura 1).</w:t>
      </w:r>
    </w:p>
    <w:p w:rsidR="00394FDE" w:rsidRPr="00394FDE" w:rsidRDefault="00394FDE" w:rsidP="00394FDE">
      <w:pPr>
        <w:shd w:val="clear" w:color="auto" w:fill="FFFFFF"/>
        <w:spacing w:after="27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color w:val="383838"/>
          <w:sz w:val="21"/>
          <w:szCs w:val="21"/>
          <w:lang w:eastAsia="pt-BR"/>
        </w:rPr>
        <w:t> </w:t>
      </w:r>
    </w:p>
    <w:p w:rsidR="00394FDE" w:rsidRPr="00394FDE" w:rsidRDefault="00394FDE" w:rsidP="00394FDE">
      <w:pPr>
        <w:shd w:val="clear" w:color="auto" w:fill="FFFFFF"/>
        <w:spacing w:after="0" w:line="240" w:lineRule="auto"/>
        <w:jc w:val="center"/>
        <w:rPr>
          <w:rFonts w:ascii="Verdana" w:eastAsia="Times New Roman" w:hAnsi="Verdana" w:cs="Times New Roman"/>
          <w:color w:val="383838"/>
          <w:sz w:val="27"/>
          <w:szCs w:val="27"/>
          <w:lang w:eastAsia="pt-BR"/>
        </w:rPr>
      </w:pPr>
      <w:r>
        <w:rPr>
          <w:rFonts w:ascii="Verdana" w:eastAsia="Times New Roman" w:hAnsi="Verdana" w:cs="Times New Roman"/>
          <w:noProof/>
          <w:color w:val="132C95"/>
          <w:sz w:val="27"/>
          <w:szCs w:val="27"/>
          <w:bdr w:val="none" w:sz="0" w:space="0" w:color="auto" w:frame="1"/>
          <w:lang w:eastAsia="pt-BR"/>
        </w:rPr>
        <w:lastRenderedPageBreak/>
        <w:drawing>
          <wp:inline distT="0" distB="0" distL="0" distR="0">
            <wp:extent cx="5238750" cy="4552950"/>
            <wp:effectExtent l="19050" t="0" r="0" b="0"/>
            <wp:docPr id="7" name="Imagem 7" descr="http://rmmg.org/content/imagebank/imagens/v23n2a12-thumbfig01.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rmmg.org/content/imagebank/imagens/v23n2a12-thumbfig01.jpg">
                      <a:hlinkClick r:id="rId6"/>
                    </pic:cNvPr>
                    <pic:cNvPicPr>
                      <a:picLocks noChangeAspect="1" noChangeArrowheads="1"/>
                    </pic:cNvPicPr>
                  </pic:nvPicPr>
                  <pic:blipFill>
                    <a:blip r:embed="rId7" cstate="print"/>
                    <a:srcRect/>
                    <a:stretch>
                      <a:fillRect/>
                    </a:stretch>
                  </pic:blipFill>
                  <pic:spPr bwMode="auto">
                    <a:xfrm>
                      <a:off x="0" y="0"/>
                      <a:ext cx="5238750" cy="4552950"/>
                    </a:xfrm>
                    <a:prstGeom prst="rect">
                      <a:avLst/>
                    </a:prstGeom>
                    <a:noFill/>
                    <a:ln w="9525">
                      <a:noFill/>
                      <a:miter lim="800000"/>
                      <a:headEnd/>
                      <a:tailEnd/>
                    </a:ln>
                  </pic:spPr>
                </pic:pic>
              </a:graphicData>
            </a:graphic>
          </wp:inline>
        </w:drawing>
      </w:r>
      <w:r w:rsidRPr="00394FDE">
        <w:rPr>
          <w:rFonts w:ascii="Verdana" w:eastAsia="Times New Roman" w:hAnsi="Verdana" w:cs="Times New Roman"/>
          <w:color w:val="383838"/>
          <w:sz w:val="27"/>
          <w:szCs w:val="27"/>
          <w:lang w:eastAsia="pt-BR"/>
        </w:rPr>
        <w:br/>
        <w:t xml:space="preserve">Figura 1 - Fluxograma algoritmo pediátrico de atendimento à </w:t>
      </w:r>
      <w:proofErr w:type="spellStart"/>
      <w:r w:rsidRPr="00394FDE">
        <w:rPr>
          <w:rFonts w:ascii="Verdana" w:eastAsia="Times New Roman" w:hAnsi="Verdana" w:cs="Times New Roman"/>
          <w:color w:val="383838"/>
          <w:sz w:val="27"/>
          <w:szCs w:val="27"/>
          <w:lang w:eastAsia="pt-BR"/>
        </w:rPr>
        <w:t>bradicardia</w:t>
      </w:r>
      <w:proofErr w:type="spellEnd"/>
      <w:r w:rsidRPr="00394FDE">
        <w:rPr>
          <w:rFonts w:ascii="Verdana" w:eastAsia="Times New Roman" w:hAnsi="Verdana" w:cs="Times New Roman"/>
          <w:color w:val="383838"/>
          <w:sz w:val="27"/>
          <w:szCs w:val="27"/>
          <w:lang w:eastAsia="pt-BR"/>
        </w:rPr>
        <w:t xml:space="preserve"> com pulso e com comprometimento hemodinâmico.</w:t>
      </w:r>
    </w:p>
    <w:p w:rsidR="00394FDE" w:rsidRPr="00394FDE" w:rsidRDefault="00394FDE" w:rsidP="00394FDE">
      <w:pPr>
        <w:shd w:val="clear" w:color="auto" w:fill="FFFFFF"/>
        <w:spacing w:after="27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color w:val="383838"/>
          <w:sz w:val="21"/>
          <w:szCs w:val="21"/>
          <w:lang w:eastAsia="pt-BR"/>
        </w:rPr>
        <w:t> </w:t>
      </w:r>
    </w:p>
    <w:p w:rsidR="00394FDE" w:rsidRPr="00394FDE" w:rsidRDefault="00394FDE" w:rsidP="00394FDE">
      <w:pPr>
        <w:shd w:val="clear" w:color="auto" w:fill="FFFFFF"/>
        <w:spacing w:after="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b/>
          <w:bCs/>
          <w:color w:val="383838"/>
          <w:sz w:val="21"/>
          <w:szCs w:val="21"/>
          <w:bdr w:val="none" w:sz="0" w:space="0" w:color="auto" w:frame="1"/>
          <w:lang w:eastAsia="pt-BR"/>
        </w:rPr>
        <w:t>TAQUIARRITMIAS</w:t>
      </w:r>
    </w:p>
    <w:p w:rsidR="00394FDE" w:rsidRPr="00394FDE" w:rsidRDefault="00394FDE" w:rsidP="00394FDE">
      <w:pPr>
        <w:shd w:val="clear" w:color="auto" w:fill="FFFFFF"/>
        <w:spacing w:after="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color w:val="383838"/>
          <w:sz w:val="21"/>
          <w:szCs w:val="21"/>
          <w:lang w:eastAsia="pt-BR"/>
        </w:rPr>
        <w:t>Ao se identificar um ritmo rápido para a idade (</w:t>
      </w:r>
      <w:proofErr w:type="spellStart"/>
      <w:r w:rsidRPr="00394FDE">
        <w:rPr>
          <w:rFonts w:ascii="Verdana" w:eastAsia="Times New Roman" w:hAnsi="Verdana" w:cs="Times New Roman"/>
          <w:color w:val="383838"/>
          <w:sz w:val="21"/>
          <w:szCs w:val="21"/>
          <w:lang w:eastAsia="pt-BR"/>
        </w:rPr>
        <w:t>taquiarritmia</w:t>
      </w:r>
      <w:proofErr w:type="spellEnd"/>
      <w:r w:rsidRPr="00394FDE">
        <w:rPr>
          <w:rFonts w:ascii="Verdana" w:eastAsia="Times New Roman" w:hAnsi="Verdana" w:cs="Times New Roman"/>
          <w:color w:val="383838"/>
          <w:sz w:val="21"/>
          <w:szCs w:val="21"/>
          <w:lang w:eastAsia="pt-BR"/>
        </w:rPr>
        <w:t xml:space="preserve">), será necessário identificar ao ECG o tipo de QRS encontrado, que com duração &lt; 0,09s é classificado como estreito, enquanto aquele com duração &gt; 0,09s é considerado </w:t>
      </w:r>
      <w:proofErr w:type="gramStart"/>
      <w:r w:rsidRPr="00394FDE">
        <w:rPr>
          <w:rFonts w:ascii="Verdana" w:eastAsia="Times New Roman" w:hAnsi="Verdana" w:cs="Times New Roman"/>
          <w:color w:val="383838"/>
          <w:sz w:val="21"/>
          <w:szCs w:val="21"/>
          <w:lang w:eastAsia="pt-BR"/>
        </w:rPr>
        <w:t>alargado.</w:t>
      </w:r>
      <w:proofErr w:type="gramEnd"/>
      <w:r w:rsidRPr="00394FDE">
        <w:rPr>
          <w:rFonts w:ascii="Verdana" w:eastAsia="Times New Roman" w:hAnsi="Verdana" w:cs="Times New Roman"/>
          <w:color w:val="383838"/>
          <w:sz w:val="15"/>
          <w:szCs w:val="15"/>
          <w:bdr w:val="none" w:sz="0" w:space="0" w:color="auto" w:frame="1"/>
          <w:vertAlign w:val="superscript"/>
          <w:lang w:eastAsia="pt-BR"/>
        </w:rPr>
        <w:t>2</w:t>
      </w:r>
    </w:p>
    <w:p w:rsidR="00394FDE" w:rsidRPr="00394FDE" w:rsidRDefault="00394FDE" w:rsidP="00394FDE">
      <w:pPr>
        <w:shd w:val="clear" w:color="auto" w:fill="FFFFFF"/>
        <w:spacing w:after="0" w:line="240" w:lineRule="auto"/>
        <w:jc w:val="both"/>
        <w:rPr>
          <w:rFonts w:ascii="Verdana" w:eastAsia="Times New Roman" w:hAnsi="Verdana" w:cs="Times New Roman"/>
          <w:color w:val="383838"/>
          <w:sz w:val="21"/>
          <w:szCs w:val="21"/>
          <w:lang w:eastAsia="pt-BR"/>
        </w:rPr>
      </w:pPr>
      <w:proofErr w:type="spellStart"/>
      <w:r w:rsidRPr="00394FDE">
        <w:rPr>
          <w:rFonts w:ascii="Verdana" w:eastAsia="Times New Roman" w:hAnsi="Verdana" w:cs="Times New Roman"/>
          <w:b/>
          <w:bCs/>
          <w:color w:val="383838"/>
          <w:sz w:val="21"/>
          <w:szCs w:val="21"/>
          <w:bdr w:val="none" w:sz="0" w:space="0" w:color="auto" w:frame="1"/>
          <w:lang w:eastAsia="pt-BR"/>
        </w:rPr>
        <w:t>Taquiarritmias</w:t>
      </w:r>
      <w:proofErr w:type="spellEnd"/>
      <w:r w:rsidRPr="00394FDE">
        <w:rPr>
          <w:rFonts w:ascii="Verdana" w:eastAsia="Times New Roman" w:hAnsi="Verdana" w:cs="Times New Roman"/>
          <w:b/>
          <w:bCs/>
          <w:color w:val="383838"/>
          <w:sz w:val="21"/>
          <w:szCs w:val="21"/>
          <w:bdr w:val="none" w:sz="0" w:space="0" w:color="auto" w:frame="1"/>
          <w:lang w:eastAsia="pt-BR"/>
        </w:rPr>
        <w:t xml:space="preserve"> de complexo estreito: taquicardia sinusal</w:t>
      </w:r>
    </w:p>
    <w:p w:rsidR="00394FDE" w:rsidRPr="00394FDE" w:rsidRDefault="00394FDE" w:rsidP="00394FDE">
      <w:pPr>
        <w:shd w:val="clear" w:color="auto" w:fill="FFFFFF"/>
        <w:spacing w:after="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color w:val="383838"/>
          <w:sz w:val="21"/>
          <w:szCs w:val="21"/>
          <w:lang w:eastAsia="pt-BR"/>
        </w:rPr>
        <w:t xml:space="preserve">É uma resposta </w:t>
      </w:r>
      <w:proofErr w:type="gramStart"/>
      <w:r w:rsidRPr="00394FDE">
        <w:rPr>
          <w:rFonts w:ascii="Verdana" w:eastAsia="Times New Roman" w:hAnsi="Verdana" w:cs="Times New Roman"/>
          <w:color w:val="383838"/>
          <w:sz w:val="21"/>
          <w:szCs w:val="21"/>
          <w:lang w:eastAsia="pt-BR"/>
        </w:rPr>
        <w:t>fisiológica a várias situações, normais ou patológicas, vividas pelo organismo</w:t>
      </w:r>
      <w:proofErr w:type="gramEnd"/>
      <w:r w:rsidRPr="00394FDE">
        <w:rPr>
          <w:rFonts w:ascii="Verdana" w:eastAsia="Times New Roman" w:hAnsi="Verdana" w:cs="Times New Roman"/>
          <w:color w:val="383838"/>
          <w:sz w:val="21"/>
          <w:szCs w:val="21"/>
          <w:lang w:eastAsia="pt-BR"/>
        </w:rPr>
        <w:t xml:space="preserve">. Entre as causas possíveis, destacam-se: ansiedade, irritabilidade, dor, choro, esforço físico, febre, hipertermia, anemia, hipervolemia, infecção, insuficiência cardíaca congestiva (ICC), </w:t>
      </w:r>
      <w:proofErr w:type="spellStart"/>
      <w:r w:rsidRPr="00394FDE">
        <w:rPr>
          <w:rFonts w:ascii="Verdana" w:eastAsia="Times New Roman" w:hAnsi="Verdana" w:cs="Times New Roman"/>
          <w:color w:val="383838"/>
          <w:sz w:val="21"/>
          <w:szCs w:val="21"/>
          <w:lang w:eastAsia="pt-BR"/>
        </w:rPr>
        <w:t>hipóxia</w:t>
      </w:r>
      <w:proofErr w:type="spellEnd"/>
      <w:r w:rsidRPr="00394FDE">
        <w:rPr>
          <w:rFonts w:ascii="Verdana" w:eastAsia="Times New Roman" w:hAnsi="Verdana" w:cs="Times New Roman"/>
          <w:color w:val="383838"/>
          <w:sz w:val="21"/>
          <w:szCs w:val="21"/>
          <w:lang w:eastAsia="pt-BR"/>
        </w:rPr>
        <w:t xml:space="preserve">, acidose, choque, uso de drogas adrenérgicas, </w:t>
      </w:r>
      <w:proofErr w:type="spellStart"/>
      <w:r w:rsidRPr="00394FDE">
        <w:rPr>
          <w:rFonts w:ascii="Verdana" w:eastAsia="Times New Roman" w:hAnsi="Verdana" w:cs="Times New Roman"/>
          <w:color w:val="383838"/>
          <w:sz w:val="21"/>
          <w:szCs w:val="21"/>
          <w:lang w:eastAsia="pt-BR"/>
        </w:rPr>
        <w:t>hipertireoidismo</w:t>
      </w:r>
      <w:proofErr w:type="spellEnd"/>
      <w:r w:rsidRPr="00394FDE">
        <w:rPr>
          <w:rFonts w:ascii="Verdana" w:eastAsia="Times New Roman" w:hAnsi="Verdana" w:cs="Times New Roman"/>
          <w:color w:val="383838"/>
          <w:sz w:val="21"/>
          <w:szCs w:val="21"/>
          <w:lang w:eastAsia="pt-BR"/>
        </w:rPr>
        <w:t xml:space="preserve"> e </w:t>
      </w:r>
      <w:proofErr w:type="spellStart"/>
      <w:r w:rsidRPr="00394FDE">
        <w:rPr>
          <w:rFonts w:ascii="Verdana" w:eastAsia="Times New Roman" w:hAnsi="Verdana" w:cs="Times New Roman"/>
          <w:color w:val="383838"/>
          <w:sz w:val="21"/>
          <w:szCs w:val="21"/>
          <w:lang w:eastAsia="pt-BR"/>
        </w:rPr>
        <w:t>feocromocitoma</w:t>
      </w:r>
      <w:proofErr w:type="spellEnd"/>
      <w:r w:rsidRPr="00394FDE">
        <w:rPr>
          <w:rFonts w:ascii="Verdana" w:eastAsia="Times New Roman" w:hAnsi="Verdana" w:cs="Times New Roman"/>
          <w:color w:val="383838"/>
          <w:sz w:val="21"/>
          <w:szCs w:val="21"/>
          <w:lang w:eastAsia="pt-BR"/>
        </w:rPr>
        <w:t xml:space="preserve">, entre </w:t>
      </w:r>
      <w:proofErr w:type="gramStart"/>
      <w:r w:rsidRPr="00394FDE">
        <w:rPr>
          <w:rFonts w:ascii="Verdana" w:eastAsia="Times New Roman" w:hAnsi="Verdana" w:cs="Times New Roman"/>
          <w:color w:val="383838"/>
          <w:sz w:val="21"/>
          <w:szCs w:val="21"/>
          <w:lang w:eastAsia="pt-BR"/>
        </w:rPr>
        <w:t>outras.</w:t>
      </w:r>
      <w:proofErr w:type="gramEnd"/>
      <w:r w:rsidRPr="00394FDE">
        <w:rPr>
          <w:rFonts w:ascii="Verdana" w:eastAsia="Times New Roman" w:hAnsi="Verdana" w:cs="Times New Roman"/>
          <w:color w:val="383838"/>
          <w:sz w:val="15"/>
          <w:szCs w:val="15"/>
          <w:bdr w:val="none" w:sz="0" w:space="0" w:color="auto" w:frame="1"/>
          <w:vertAlign w:val="superscript"/>
          <w:lang w:eastAsia="pt-BR"/>
        </w:rPr>
        <w:t>2</w:t>
      </w:r>
    </w:p>
    <w:p w:rsidR="00394FDE" w:rsidRPr="00394FDE" w:rsidRDefault="00394FDE" w:rsidP="00394FDE">
      <w:pPr>
        <w:shd w:val="clear" w:color="auto" w:fill="FFFFFF"/>
        <w:spacing w:after="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color w:val="383838"/>
          <w:sz w:val="21"/>
          <w:szCs w:val="21"/>
          <w:lang w:eastAsia="pt-BR"/>
        </w:rPr>
        <w:t xml:space="preserve">As características eletrocardiográficas incluem uma variabilidade de batimento para batimento, com alterações da atividade ou do nível de estresse, frequência inferior a 220 </w:t>
      </w:r>
      <w:proofErr w:type="spellStart"/>
      <w:r w:rsidRPr="00394FDE">
        <w:rPr>
          <w:rFonts w:ascii="Verdana" w:eastAsia="Times New Roman" w:hAnsi="Verdana" w:cs="Times New Roman"/>
          <w:color w:val="383838"/>
          <w:sz w:val="21"/>
          <w:szCs w:val="21"/>
          <w:lang w:eastAsia="pt-BR"/>
        </w:rPr>
        <w:t>bpm</w:t>
      </w:r>
      <w:proofErr w:type="spellEnd"/>
      <w:r w:rsidRPr="00394FDE">
        <w:rPr>
          <w:rFonts w:ascii="Verdana" w:eastAsia="Times New Roman" w:hAnsi="Verdana" w:cs="Times New Roman"/>
          <w:color w:val="383838"/>
          <w:sz w:val="21"/>
          <w:szCs w:val="21"/>
          <w:lang w:eastAsia="pt-BR"/>
        </w:rPr>
        <w:t xml:space="preserve"> em lactentes e inferior a 180 </w:t>
      </w:r>
      <w:proofErr w:type="spellStart"/>
      <w:r w:rsidRPr="00394FDE">
        <w:rPr>
          <w:rFonts w:ascii="Verdana" w:eastAsia="Times New Roman" w:hAnsi="Verdana" w:cs="Times New Roman"/>
          <w:color w:val="383838"/>
          <w:sz w:val="21"/>
          <w:szCs w:val="21"/>
          <w:lang w:eastAsia="pt-BR"/>
        </w:rPr>
        <w:t>bpm</w:t>
      </w:r>
      <w:proofErr w:type="spellEnd"/>
      <w:r w:rsidRPr="00394FDE">
        <w:rPr>
          <w:rFonts w:ascii="Verdana" w:eastAsia="Times New Roman" w:hAnsi="Verdana" w:cs="Times New Roman"/>
          <w:color w:val="383838"/>
          <w:sz w:val="21"/>
          <w:szCs w:val="21"/>
          <w:lang w:eastAsia="pt-BR"/>
        </w:rPr>
        <w:t xml:space="preserve"> em crianças, ondas P presentes de eixo normal (positivas em D1 e em </w:t>
      </w:r>
      <w:proofErr w:type="spellStart"/>
      <w:proofErr w:type="gramStart"/>
      <w:r w:rsidRPr="00394FDE">
        <w:rPr>
          <w:rFonts w:ascii="Verdana" w:eastAsia="Times New Roman" w:hAnsi="Verdana" w:cs="Times New Roman"/>
          <w:color w:val="383838"/>
          <w:sz w:val="21"/>
          <w:szCs w:val="21"/>
          <w:lang w:eastAsia="pt-BR"/>
        </w:rPr>
        <w:t>aVF</w:t>
      </w:r>
      <w:proofErr w:type="spellEnd"/>
      <w:proofErr w:type="gramEnd"/>
      <w:r w:rsidRPr="00394FDE">
        <w:rPr>
          <w:rFonts w:ascii="Verdana" w:eastAsia="Times New Roman" w:hAnsi="Verdana" w:cs="Times New Roman"/>
          <w:color w:val="383838"/>
          <w:sz w:val="21"/>
          <w:szCs w:val="21"/>
          <w:lang w:eastAsia="pt-BR"/>
        </w:rPr>
        <w:t>), intervalo PR constante e com duração normal, intervalo R-R variável e complexo QRS estreito.</w:t>
      </w:r>
      <w:r w:rsidRPr="00394FDE">
        <w:rPr>
          <w:rFonts w:ascii="Verdana" w:eastAsia="Times New Roman" w:hAnsi="Verdana" w:cs="Times New Roman"/>
          <w:color w:val="383838"/>
          <w:sz w:val="15"/>
          <w:szCs w:val="15"/>
          <w:bdr w:val="none" w:sz="0" w:space="0" w:color="auto" w:frame="1"/>
          <w:vertAlign w:val="superscript"/>
          <w:lang w:eastAsia="pt-BR"/>
        </w:rPr>
        <w:t>2,4</w:t>
      </w:r>
    </w:p>
    <w:p w:rsidR="00394FDE" w:rsidRPr="00394FDE" w:rsidRDefault="00394FDE" w:rsidP="00394FDE">
      <w:pPr>
        <w:shd w:val="clear" w:color="auto" w:fill="FFFFFF"/>
        <w:spacing w:after="0" w:line="240" w:lineRule="auto"/>
        <w:jc w:val="both"/>
        <w:rPr>
          <w:rFonts w:ascii="Verdana" w:eastAsia="Times New Roman" w:hAnsi="Verdana" w:cs="Times New Roman"/>
          <w:color w:val="383838"/>
          <w:sz w:val="21"/>
          <w:szCs w:val="21"/>
          <w:lang w:eastAsia="pt-BR"/>
        </w:rPr>
      </w:pPr>
      <w:proofErr w:type="gramStart"/>
      <w:r w:rsidRPr="00394FDE">
        <w:rPr>
          <w:rFonts w:ascii="Verdana" w:eastAsia="Times New Roman" w:hAnsi="Verdana" w:cs="Times New Roman"/>
          <w:color w:val="383838"/>
          <w:sz w:val="21"/>
          <w:szCs w:val="21"/>
          <w:lang w:eastAsia="pt-BR"/>
        </w:rPr>
        <w:t>Merecem</w:t>
      </w:r>
      <w:proofErr w:type="gramEnd"/>
      <w:r w:rsidRPr="00394FDE">
        <w:rPr>
          <w:rFonts w:ascii="Verdana" w:eastAsia="Times New Roman" w:hAnsi="Verdana" w:cs="Times New Roman"/>
          <w:color w:val="383838"/>
          <w:sz w:val="21"/>
          <w:szCs w:val="21"/>
          <w:lang w:eastAsia="pt-BR"/>
        </w:rPr>
        <w:t xml:space="preserve"> destaque as situações de taquicardia sinusal desenvolvidas no paciente grave em </w:t>
      </w:r>
      <w:proofErr w:type="spellStart"/>
      <w:r w:rsidRPr="00394FDE">
        <w:rPr>
          <w:rFonts w:ascii="Verdana" w:eastAsia="Times New Roman" w:hAnsi="Verdana" w:cs="Times New Roman"/>
          <w:color w:val="383838"/>
          <w:sz w:val="21"/>
          <w:szCs w:val="21"/>
          <w:lang w:eastAsia="pt-BR"/>
        </w:rPr>
        <w:t>hipóxia</w:t>
      </w:r>
      <w:proofErr w:type="spellEnd"/>
      <w:r w:rsidRPr="00394FDE">
        <w:rPr>
          <w:rFonts w:ascii="Verdana" w:eastAsia="Times New Roman" w:hAnsi="Verdana" w:cs="Times New Roman"/>
          <w:color w:val="383838"/>
          <w:sz w:val="21"/>
          <w:szCs w:val="21"/>
          <w:lang w:eastAsia="pt-BR"/>
        </w:rPr>
        <w:t xml:space="preserve">, acidose, insuficiência cardíaca e estado de choque. Nesses casos, a instabilidade existente e os altos valores de frequência cardíaca </w:t>
      </w:r>
      <w:r w:rsidRPr="00394FDE">
        <w:rPr>
          <w:rFonts w:ascii="Verdana" w:eastAsia="Times New Roman" w:hAnsi="Verdana" w:cs="Times New Roman"/>
          <w:color w:val="383838"/>
          <w:sz w:val="21"/>
          <w:szCs w:val="21"/>
          <w:lang w:eastAsia="pt-BR"/>
        </w:rPr>
        <w:lastRenderedPageBreak/>
        <w:t xml:space="preserve">alcançados podem tornar mais </w:t>
      </w:r>
      <w:proofErr w:type="gramStart"/>
      <w:r w:rsidRPr="00394FDE">
        <w:rPr>
          <w:rFonts w:ascii="Verdana" w:eastAsia="Times New Roman" w:hAnsi="Verdana" w:cs="Times New Roman"/>
          <w:color w:val="383838"/>
          <w:sz w:val="21"/>
          <w:szCs w:val="21"/>
          <w:lang w:eastAsia="pt-BR"/>
        </w:rPr>
        <w:t>difícil</w:t>
      </w:r>
      <w:proofErr w:type="gramEnd"/>
      <w:r w:rsidRPr="00394FDE">
        <w:rPr>
          <w:rFonts w:ascii="Verdana" w:eastAsia="Times New Roman" w:hAnsi="Verdana" w:cs="Times New Roman"/>
          <w:color w:val="383838"/>
          <w:sz w:val="21"/>
          <w:szCs w:val="21"/>
          <w:lang w:eastAsia="pt-BR"/>
        </w:rPr>
        <w:t xml:space="preserve"> o diagnóstico diferencial com a taquicardia supraventricular (identificação mais difícil de P no traçado).</w:t>
      </w:r>
      <w:r w:rsidRPr="00394FDE">
        <w:rPr>
          <w:rFonts w:ascii="Verdana" w:eastAsia="Times New Roman" w:hAnsi="Verdana" w:cs="Times New Roman"/>
          <w:color w:val="383838"/>
          <w:sz w:val="15"/>
          <w:szCs w:val="15"/>
          <w:bdr w:val="none" w:sz="0" w:space="0" w:color="auto" w:frame="1"/>
          <w:vertAlign w:val="superscript"/>
          <w:lang w:eastAsia="pt-BR"/>
        </w:rPr>
        <w:t>1</w:t>
      </w:r>
      <w:r w:rsidRPr="00394FDE">
        <w:rPr>
          <w:rFonts w:ascii="Verdana" w:eastAsia="Times New Roman" w:hAnsi="Verdana" w:cs="Times New Roman"/>
          <w:color w:val="383838"/>
          <w:sz w:val="21"/>
          <w:lang w:eastAsia="pt-BR"/>
        </w:rPr>
        <w:t> </w:t>
      </w:r>
      <w:r w:rsidRPr="00394FDE">
        <w:rPr>
          <w:rFonts w:ascii="Verdana" w:eastAsia="Times New Roman" w:hAnsi="Verdana" w:cs="Times New Roman"/>
          <w:color w:val="383838"/>
          <w:sz w:val="21"/>
          <w:szCs w:val="21"/>
          <w:lang w:eastAsia="pt-BR"/>
        </w:rPr>
        <w:t>O tratamento é voltado para a reversão da causa, não tendo algum sentido o emprego de drogas para redução da FC.</w:t>
      </w:r>
      <w:r w:rsidRPr="00394FDE">
        <w:rPr>
          <w:rFonts w:ascii="Verdana" w:eastAsia="Times New Roman" w:hAnsi="Verdana" w:cs="Times New Roman"/>
          <w:color w:val="383838"/>
          <w:sz w:val="15"/>
          <w:szCs w:val="15"/>
          <w:bdr w:val="none" w:sz="0" w:space="0" w:color="auto" w:frame="1"/>
          <w:vertAlign w:val="superscript"/>
          <w:lang w:eastAsia="pt-BR"/>
        </w:rPr>
        <w:t>2</w:t>
      </w:r>
    </w:p>
    <w:p w:rsidR="00394FDE" w:rsidRPr="00394FDE" w:rsidRDefault="00394FDE" w:rsidP="00394FDE">
      <w:pPr>
        <w:shd w:val="clear" w:color="auto" w:fill="FFFFFF"/>
        <w:spacing w:after="0" w:line="240" w:lineRule="auto"/>
        <w:jc w:val="both"/>
        <w:rPr>
          <w:rFonts w:ascii="Verdana" w:eastAsia="Times New Roman" w:hAnsi="Verdana" w:cs="Times New Roman"/>
          <w:color w:val="383838"/>
          <w:sz w:val="21"/>
          <w:szCs w:val="21"/>
          <w:lang w:eastAsia="pt-BR"/>
        </w:rPr>
      </w:pPr>
      <w:proofErr w:type="spellStart"/>
      <w:r w:rsidRPr="00394FDE">
        <w:rPr>
          <w:rFonts w:ascii="Verdana" w:eastAsia="Times New Roman" w:hAnsi="Verdana" w:cs="Times New Roman"/>
          <w:b/>
          <w:bCs/>
          <w:color w:val="383838"/>
          <w:sz w:val="21"/>
          <w:szCs w:val="21"/>
          <w:bdr w:val="none" w:sz="0" w:space="0" w:color="auto" w:frame="1"/>
          <w:lang w:eastAsia="pt-BR"/>
        </w:rPr>
        <w:t>Taquiarritmias</w:t>
      </w:r>
      <w:proofErr w:type="spellEnd"/>
      <w:r w:rsidRPr="00394FDE">
        <w:rPr>
          <w:rFonts w:ascii="Verdana" w:eastAsia="Times New Roman" w:hAnsi="Verdana" w:cs="Times New Roman"/>
          <w:b/>
          <w:bCs/>
          <w:color w:val="383838"/>
          <w:sz w:val="21"/>
          <w:szCs w:val="21"/>
          <w:bdr w:val="none" w:sz="0" w:space="0" w:color="auto" w:frame="1"/>
          <w:lang w:eastAsia="pt-BR"/>
        </w:rPr>
        <w:t xml:space="preserve"> de complexo estreito: taquicardia supraventricular (TSV)</w:t>
      </w:r>
    </w:p>
    <w:p w:rsidR="00394FDE" w:rsidRPr="00394FDE" w:rsidRDefault="00394FDE" w:rsidP="00394FDE">
      <w:pPr>
        <w:shd w:val="clear" w:color="auto" w:fill="FFFFFF"/>
        <w:spacing w:after="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color w:val="383838"/>
          <w:sz w:val="21"/>
          <w:szCs w:val="21"/>
          <w:lang w:eastAsia="pt-BR"/>
        </w:rPr>
        <w:t xml:space="preserve">Sob essa denominação, poderíamos incluir grande variedade de </w:t>
      </w:r>
      <w:proofErr w:type="spellStart"/>
      <w:r w:rsidRPr="00394FDE">
        <w:rPr>
          <w:rFonts w:ascii="Verdana" w:eastAsia="Times New Roman" w:hAnsi="Verdana" w:cs="Times New Roman"/>
          <w:color w:val="383838"/>
          <w:sz w:val="21"/>
          <w:szCs w:val="21"/>
          <w:lang w:eastAsia="pt-BR"/>
        </w:rPr>
        <w:t>taquiarritmias</w:t>
      </w:r>
      <w:proofErr w:type="spellEnd"/>
      <w:r w:rsidRPr="00394FDE">
        <w:rPr>
          <w:rFonts w:ascii="Verdana" w:eastAsia="Times New Roman" w:hAnsi="Verdana" w:cs="Times New Roman"/>
          <w:color w:val="383838"/>
          <w:sz w:val="21"/>
          <w:szCs w:val="21"/>
          <w:lang w:eastAsia="pt-BR"/>
        </w:rPr>
        <w:t xml:space="preserve">, com diferentes mecanismos eletropatológicos. Interessa-nos, entretanto, a TSV por reentrada envolvendo o nodo A-V, que é a mais relevante em Pediatria, tanto pela sua frequência quanto pela potencial gravidade. Essa forma de taquicardia representa </w:t>
      </w:r>
      <w:proofErr w:type="gramStart"/>
      <w:r w:rsidRPr="00394FDE">
        <w:rPr>
          <w:rFonts w:ascii="Verdana" w:eastAsia="Times New Roman" w:hAnsi="Verdana" w:cs="Times New Roman"/>
          <w:color w:val="383838"/>
          <w:sz w:val="21"/>
          <w:szCs w:val="21"/>
          <w:lang w:eastAsia="pt-BR"/>
        </w:rPr>
        <w:t>cerca de 95</w:t>
      </w:r>
      <w:proofErr w:type="gramEnd"/>
      <w:r w:rsidRPr="00394FDE">
        <w:rPr>
          <w:rFonts w:ascii="Verdana" w:eastAsia="Times New Roman" w:hAnsi="Verdana" w:cs="Times New Roman"/>
          <w:color w:val="383838"/>
          <w:sz w:val="21"/>
          <w:szCs w:val="21"/>
          <w:lang w:eastAsia="pt-BR"/>
        </w:rPr>
        <w:t xml:space="preserve">% das </w:t>
      </w:r>
      <w:proofErr w:type="spellStart"/>
      <w:r w:rsidRPr="00394FDE">
        <w:rPr>
          <w:rFonts w:ascii="Verdana" w:eastAsia="Times New Roman" w:hAnsi="Verdana" w:cs="Times New Roman"/>
          <w:color w:val="383838"/>
          <w:sz w:val="21"/>
          <w:szCs w:val="21"/>
          <w:lang w:eastAsia="pt-BR"/>
        </w:rPr>
        <w:t>TSVs</w:t>
      </w:r>
      <w:proofErr w:type="spellEnd"/>
      <w:r w:rsidRPr="00394FDE">
        <w:rPr>
          <w:rFonts w:ascii="Verdana" w:eastAsia="Times New Roman" w:hAnsi="Verdana" w:cs="Times New Roman"/>
          <w:color w:val="383838"/>
          <w:sz w:val="21"/>
          <w:szCs w:val="21"/>
          <w:lang w:eastAsia="pt-BR"/>
        </w:rPr>
        <w:t xml:space="preserve"> em qualquer faixa etária pediátrica.</w:t>
      </w:r>
      <w:r w:rsidRPr="00394FDE">
        <w:rPr>
          <w:rFonts w:ascii="Verdana" w:eastAsia="Times New Roman" w:hAnsi="Verdana" w:cs="Times New Roman"/>
          <w:color w:val="383838"/>
          <w:sz w:val="15"/>
          <w:szCs w:val="15"/>
          <w:bdr w:val="none" w:sz="0" w:space="0" w:color="auto" w:frame="1"/>
          <w:vertAlign w:val="superscript"/>
          <w:lang w:eastAsia="pt-BR"/>
        </w:rPr>
        <w:t>3,4</w:t>
      </w:r>
      <w:r w:rsidRPr="00394FDE">
        <w:rPr>
          <w:rFonts w:ascii="Verdana" w:eastAsia="Times New Roman" w:hAnsi="Verdana" w:cs="Times New Roman"/>
          <w:color w:val="383838"/>
          <w:sz w:val="21"/>
          <w:szCs w:val="21"/>
          <w:lang w:eastAsia="pt-BR"/>
        </w:rPr>
        <w:t xml:space="preserve">Na maioria dos casos, não existem alterações estruturais nas condições associadas à TSV por reentrada em nodo A-V, sendo possível, entretanto, a associação com anomalia de </w:t>
      </w:r>
      <w:proofErr w:type="spellStart"/>
      <w:r w:rsidRPr="00394FDE">
        <w:rPr>
          <w:rFonts w:ascii="Verdana" w:eastAsia="Times New Roman" w:hAnsi="Verdana" w:cs="Times New Roman"/>
          <w:color w:val="383838"/>
          <w:sz w:val="21"/>
          <w:szCs w:val="21"/>
          <w:lang w:eastAsia="pt-BR"/>
        </w:rPr>
        <w:t>Ebstein</w:t>
      </w:r>
      <w:proofErr w:type="spellEnd"/>
      <w:r w:rsidRPr="00394FDE">
        <w:rPr>
          <w:rFonts w:ascii="Verdana" w:eastAsia="Times New Roman" w:hAnsi="Verdana" w:cs="Times New Roman"/>
          <w:color w:val="383838"/>
          <w:sz w:val="21"/>
          <w:szCs w:val="21"/>
          <w:lang w:eastAsia="pt-BR"/>
        </w:rPr>
        <w:t xml:space="preserve">, L-Transposição dos grandes vasos da base, CIV, CIA, </w:t>
      </w:r>
      <w:proofErr w:type="spellStart"/>
      <w:r w:rsidRPr="00394FDE">
        <w:rPr>
          <w:rFonts w:ascii="Verdana" w:eastAsia="Times New Roman" w:hAnsi="Verdana" w:cs="Times New Roman"/>
          <w:color w:val="383838"/>
          <w:sz w:val="21"/>
          <w:szCs w:val="21"/>
          <w:lang w:eastAsia="pt-BR"/>
        </w:rPr>
        <w:t>es-tenose</w:t>
      </w:r>
      <w:proofErr w:type="spellEnd"/>
      <w:r w:rsidRPr="00394FDE">
        <w:rPr>
          <w:rFonts w:ascii="Verdana" w:eastAsia="Times New Roman" w:hAnsi="Verdana" w:cs="Times New Roman"/>
          <w:color w:val="383838"/>
          <w:sz w:val="21"/>
          <w:szCs w:val="21"/>
          <w:lang w:eastAsia="pt-BR"/>
        </w:rPr>
        <w:t xml:space="preserve"> aórtica, </w:t>
      </w:r>
      <w:proofErr w:type="spellStart"/>
      <w:r w:rsidRPr="00394FDE">
        <w:rPr>
          <w:rFonts w:ascii="Verdana" w:eastAsia="Times New Roman" w:hAnsi="Verdana" w:cs="Times New Roman"/>
          <w:color w:val="383838"/>
          <w:sz w:val="21"/>
          <w:szCs w:val="21"/>
          <w:lang w:eastAsia="pt-BR"/>
        </w:rPr>
        <w:t>fibroelastose</w:t>
      </w:r>
      <w:proofErr w:type="spellEnd"/>
      <w:r w:rsidRPr="00394FDE">
        <w:rPr>
          <w:rFonts w:ascii="Verdana" w:eastAsia="Times New Roman" w:hAnsi="Verdana" w:cs="Times New Roman"/>
          <w:color w:val="383838"/>
          <w:sz w:val="21"/>
          <w:szCs w:val="21"/>
          <w:lang w:eastAsia="pt-BR"/>
        </w:rPr>
        <w:t xml:space="preserve"> endocárdica, </w:t>
      </w:r>
      <w:proofErr w:type="spellStart"/>
      <w:r w:rsidRPr="00394FDE">
        <w:rPr>
          <w:rFonts w:ascii="Verdana" w:eastAsia="Times New Roman" w:hAnsi="Verdana" w:cs="Times New Roman"/>
          <w:color w:val="383838"/>
          <w:sz w:val="21"/>
          <w:szCs w:val="21"/>
          <w:lang w:eastAsia="pt-BR"/>
        </w:rPr>
        <w:t>coarctação</w:t>
      </w:r>
      <w:proofErr w:type="spellEnd"/>
      <w:r w:rsidRPr="00394FDE">
        <w:rPr>
          <w:rFonts w:ascii="Verdana" w:eastAsia="Times New Roman" w:hAnsi="Verdana" w:cs="Times New Roman"/>
          <w:color w:val="383838"/>
          <w:sz w:val="21"/>
          <w:szCs w:val="21"/>
          <w:lang w:eastAsia="pt-BR"/>
        </w:rPr>
        <w:t xml:space="preserve"> de aorta, tetralogia de </w:t>
      </w:r>
      <w:proofErr w:type="spellStart"/>
      <w:r w:rsidRPr="00394FDE">
        <w:rPr>
          <w:rFonts w:ascii="Verdana" w:eastAsia="Times New Roman" w:hAnsi="Verdana" w:cs="Times New Roman"/>
          <w:color w:val="383838"/>
          <w:sz w:val="21"/>
          <w:szCs w:val="21"/>
          <w:lang w:eastAsia="pt-BR"/>
        </w:rPr>
        <w:t>Fallot</w:t>
      </w:r>
      <w:proofErr w:type="spellEnd"/>
      <w:r w:rsidRPr="00394FDE">
        <w:rPr>
          <w:rFonts w:ascii="Verdana" w:eastAsia="Times New Roman" w:hAnsi="Verdana" w:cs="Times New Roman"/>
          <w:color w:val="383838"/>
          <w:sz w:val="21"/>
          <w:szCs w:val="21"/>
          <w:lang w:eastAsia="pt-BR"/>
        </w:rPr>
        <w:t xml:space="preserve">, </w:t>
      </w:r>
      <w:proofErr w:type="spellStart"/>
      <w:r w:rsidRPr="00394FDE">
        <w:rPr>
          <w:rFonts w:ascii="Verdana" w:eastAsia="Times New Roman" w:hAnsi="Verdana" w:cs="Times New Roman"/>
          <w:color w:val="383838"/>
          <w:sz w:val="21"/>
          <w:szCs w:val="21"/>
          <w:lang w:eastAsia="pt-BR"/>
        </w:rPr>
        <w:t>atresia</w:t>
      </w:r>
      <w:proofErr w:type="spellEnd"/>
      <w:r w:rsidRPr="00394FDE">
        <w:rPr>
          <w:rFonts w:ascii="Verdana" w:eastAsia="Times New Roman" w:hAnsi="Verdana" w:cs="Times New Roman"/>
          <w:color w:val="383838"/>
          <w:sz w:val="21"/>
          <w:szCs w:val="21"/>
          <w:lang w:eastAsia="pt-BR"/>
        </w:rPr>
        <w:t xml:space="preserve"> tricúspide, etc.</w:t>
      </w:r>
      <w:r w:rsidRPr="00394FDE">
        <w:rPr>
          <w:rFonts w:ascii="Verdana" w:eastAsia="Times New Roman" w:hAnsi="Verdana" w:cs="Times New Roman"/>
          <w:color w:val="383838"/>
          <w:sz w:val="15"/>
          <w:szCs w:val="15"/>
          <w:bdr w:val="none" w:sz="0" w:space="0" w:color="auto" w:frame="1"/>
          <w:vertAlign w:val="superscript"/>
          <w:lang w:eastAsia="pt-BR"/>
        </w:rPr>
        <w:t>4</w:t>
      </w:r>
    </w:p>
    <w:p w:rsidR="00394FDE" w:rsidRPr="00394FDE" w:rsidRDefault="00394FDE" w:rsidP="00394FDE">
      <w:pPr>
        <w:shd w:val="clear" w:color="auto" w:fill="FFFFFF"/>
        <w:spacing w:after="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color w:val="383838"/>
          <w:sz w:val="21"/>
          <w:szCs w:val="21"/>
          <w:lang w:eastAsia="pt-BR"/>
        </w:rPr>
        <w:t xml:space="preserve">A TSV é a arritmia que mais frequentemente exige intervenção de emergência em Pediatria. Cerca de 50 a 60% dos casos apresentam o episódio inicial ao longo do primeiro ano de vida, especialmente nos três primeiros meses. A causa é um mecanismo de reentrada envolvendo o nodo A-V, com ou sem via de condução acessória (banda anômala fora do nodo A-V). A via acessória constitui a situação mais comum em qualquer faixa etária </w:t>
      </w:r>
      <w:proofErr w:type="gramStart"/>
      <w:r w:rsidRPr="00394FDE">
        <w:rPr>
          <w:rFonts w:ascii="Verdana" w:eastAsia="Times New Roman" w:hAnsi="Verdana" w:cs="Times New Roman"/>
          <w:color w:val="383838"/>
          <w:sz w:val="21"/>
          <w:szCs w:val="21"/>
          <w:lang w:eastAsia="pt-BR"/>
        </w:rPr>
        <w:t>pediátrica.</w:t>
      </w:r>
      <w:proofErr w:type="gramEnd"/>
      <w:r w:rsidRPr="00394FDE">
        <w:rPr>
          <w:rFonts w:ascii="Verdana" w:eastAsia="Times New Roman" w:hAnsi="Verdana" w:cs="Times New Roman"/>
          <w:color w:val="383838"/>
          <w:sz w:val="15"/>
          <w:szCs w:val="15"/>
          <w:bdr w:val="none" w:sz="0" w:space="0" w:color="auto" w:frame="1"/>
          <w:vertAlign w:val="superscript"/>
          <w:lang w:eastAsia="pt-BR"/>
        </w:rPr>
        <w:t>4</w:t>
      </w:r>
    </w:p>
    <w:p w:rsidR="00394FDE" w:rsidRPr="00394FDE" w:rsidRDefault="00394FDE" w:rsidP="00394FDE">
      <w:pPr>
        <w:shd w:val="clear" w:color="auto" w:fill="FFFFFF"/>
        <w:spacing w:after="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color w:val="383838"/>
          <w:sz w:val="21"/>
          <w:szCs w:val="21"/>
          <w:lang w:eastAsia="pt-BR"/>
        </w:rPr>
        <w:t xml:space="preserve">As características mais marcantes da TSV por reentrada são: início e fim tipicamente abruptos (paroxística), frequência cardíaca relativamente fixa (pouca variabilidade de batimento para batimento), frequência cardíaca acima de 220 </w:t>
      </w:r>
      <w:proofErr w:type="spellStart"/>
      <w:r w:rsidRPr="00394FDE">
        <w:rPr>
          <w:rFonts w:ascii="Verdana" w:eastAsia="Times New Roman" w:hAnsi="Verdana" w:cs="Times New Roman"/>
          <w:color w:val="383838"/>
          <w:sz w:val="21"/>
          <w:szCs w:val="21"/>
          <w:lang w:eastAsia="pt-BR"/>
        </w:rPr>
        <w:t>bpm</w:t>
      </w:r>
      <w:proofErr w:type="spellEnd"/>
      <w:r w:rsidRPr="00394FDE">
        <w:rPr>
          <w:rFonts w:ascii="Verdana" w:eastAsia="Times New Roman" w:hAnsi="Verdana" w:cs="Times New Roman"/>
          <w:color w:val="383838"/>
          <w:sz w:val="21"/>
          <w:szCs w:val="21"/>
          <w:lang w:eastAsia="pt-BR"/>
        </w:rPr>
        <w:t xml:space="preserve"> em lactentes e acima de 180 </w:t>
      </w:r>
      <w:proofErr w:type="spellStart"/>
      <w:r w:rsidRPr="00394FDE">
        <w:rPr>
          <w:rFonts w:ascii="Verdana" w:eastAsia="Times New Roman" w:hAnsi="Verdana" w:cs="Times New Roman"/>
          <w:color w:val="383838"/>
          <w:sz w:val="21"/>
          <w:szCs w:val="21"/>
          <w:lang w:eastAsia="pt-BR"/>
        </w:rPr>
        <w:t>bpm</w:t>
      </w:r>
      <w:proofErr w:type="spellEnd"/>
      <w:r w:rsidRPr="00394FDE">
        <w:rPr>
          <w:rFonts w:ascii="Verdana" w:eastAsia="Times New Roman" w:hAnsi="Verdana" w:cs="Times New Roman"/>
          <w:color w:val="383838"/>
          <w:sz w:val="21"/>
          <w:szCs w:val="21"/>
          <w:lang w:eastAsia="pt-BR"/>
        </w:rPr>
        <w:t xml:space="preserve"> em crianças, ondas P ausentes (ou com eixo anormal, deformando normalmente a porção final do QRS), intervalo R-R constante e complexo QRS geralmente estreito. Pode reverter espontaneamente e recorrer a intervalos bastante variáveis. Vale lembrar que, em menos de 10% dos casos, pode-se encontrar TSV com QRS alargado. O quadro clínico varia desde o paciente assintomático e </w:t>
      </w:r>
      <w:proofErr w:type="spellStart"/>
      <w:r w:rsidRPr="00394FDE">
        <w:rPr>
          <w:rFonts w:ascii="Verdana" w:eastAsia="Times New Roman" w:hAnsi="Verdana" w:cs="Times New Roman"/>
          <w:color w:val="383838"/>
          <w:sz w:val="21"/>
          <w:szCs w:val="21"/>
          <w:lang w:eastAsia="pt-BR"/>
        </w:rPr>
        <w:t>taquicárdico</w:t>
      </w:r>
      <w:proofErr w:type="spellEnd"/>
      <w:r w:rsidRPr="00394FDE">
        <w:rPr>
          <w:rFonts w:ascii="Verdana" w:eastAsia="Times New Roman" w:hAnsi="Verdana" w:cs="Times New Roman"/>
          <w:color w:val="383838"/>
          <w:sz w:val="21"/>
          <w:szCs w:val="21"/>
          <w:lang w:eastAsia="pt-BR"/>
        </w:rPr>
        <w:t xml:space="preserve"> até aquele com manifestações de ICC ou choque. Os recém-nascidos e lactentes, pela menor reserva funcional, são os maiores candidatos às manifestações clínicas, particularmente quando a arritmia persiste por várias horas ou assume frequências acima de 280 </w:t>
      </w:r>
      <w:proofErr w:type="spellStart"/>
      <w:r w:rsidRPr="00394FDE">
        <w:rPr>
          <w:rFonts w:ascii="Verdana" w:eastAsia="Times New Roman" w:hAnsi="Verdana" w:cs="Times New Roman"/>
          <w:color w:val="383838"/>
          <w:sz w:val="21"/>
          <w:szCs w:val="21"/>
          <w:lang w:eastAsia="pt-BR"/>
        </w:rPr>
        <w:t>bpm</w:t>
      </w:r>
      <w:proofErr w:type="spellEnd"/>
      <w:r w:rsidRPr="00394FDE">
        <w:rPr>
          <w:rFonts w:ascii="Verdana" w:eastAsia="Times New Roman" w:hAnsi="Verdana" w:cs="Times New Roman"/>
          <w:color w:val="383838"/>
          <w:sz w:val="21"/>
          <w:szCs w:val="21"/>
          <w:lang w:eastAsia="pt-BR"/>
        </w:rPr>
        <w:t xml:space="preserve">. Portadores de </w:t>
      </w:r>
      <w:proofErr w:type="spellStart"/>
      <w:r w:rsidRPr="00394FDE">
        <w:rPr>
          <w:rFonts w:ascii="Verdana" w:eastAsia="Times New Roman" w:hAnsi="Verdana" w:cs="Times New Roman"/>
          <w:color w:val="383838"/>
          <w:sz w:val="21"/>
          <w:szCs w:val="21"/>
          <w:lang w:eastAsia="pt-BR"/>
        </w:rPr>
        <w:t>cardiomiopatia</w:t>
      </w:r>
      <w:proofErr w:type="spellEnd"/>
      <w:r w:rsidRPr="00394FDE">
        <w:rPr>
          <w:rFonts w:ascii="Verdana" w:eastAsia="Times New Roman" w:hAnsi="Verdana" w:cs="Times New Roman"/>
          <w:color w:val="383838"/>
          <w:sz w:val="21"/>
          <w:szCs w:val="21"/>
          <w:lang w:eastAsia="pt-BR"/>
        </w:rPr>
        <w:t xml:space="preserve"> podem desenvolver sintomas precoces. Manifestações clínicas de ICC ou baixo débito nos maiores de cinco anos são </w:t>
      </w:r>
      <w:proofErr w:type="gramStart"/>
      <w:r w:rsidRPr="00394FDE">
        <w:rPr>
          <w:rFonts w:ascii="Verdana" w:eastAsia="Times New Roman" w:hAnsi="Verdana" w:cs="Times New Roman"/>
          <w:color w:val="383838"/>
          <w:sz w:val="21"/>
          <w:szCs w:val="21"/>
          <w:lang w:eastAsia="pt-BR"/>
        </w:rPr>
        <w:t>raras</w:t>
      </w:r>
      <w:proofErr w:type="gramEnd"/>
      <w:r w:rsidRPr="00394FDE">
        <w:rPr>
          <w:rFonts w:ascii="Verdana" w:eastAsia="Times New Roman" w:hAnsi="Verdana" w:cs="Times New Roman"/>
          <w:color w:val="383838"/>
          <w:sz w:val="21"/>
          <w:szCs w:val="21"/>
          <w:lang w:eastAsia="pt-BR"/>
        </w:rPr>
        <w:t xml:space="preserve">. Além das alterações características da ICC e do choque, destacam-se alguns achados mais específicos: palpitação, batimentos precordiais ou de vasos cervicais evidentemente acelerados, desconforto torácico, tonteira ou </w:t>
      </w:r>
      <w:proofErr w:type="gramStart"/>
      <w:r w:rsidRPr="00394FDE">
        <w:rPr>
          <w:rFonts w:ascii="Verdana" w:eastAsia="Times New Roman" w:hAnsi="Verdana" w:cs="Times New Roman"/>
          <w:color w:val="383838"/>
          <w:sz w:val="21"/>
          <w:szCs w:val="21"/>
          <w:lang w:eastAsia="pt-BR"/>
        </w:rPr>
        <w:t>síncope.</w:t>
      </w:r>
      <w:proofErr w:type="gramEnd"/>
      <w:r w:rsidRPr="00394FDE">
        <w:rPr>
          <w:rFonts w:ascii="Verdana" w:eastAsia="Times New Roman" w:hAnsi="Verdana" w:cs="Times New Roman"/>
          <w:color w:val="383838"/>
          <w:sz w:val="15"/>
          <w:szCs w:val="15"/>
          <w:bdr w:val="none" w:sz="0" w:space="0" w:color="auto" w:frame="1"/>
          <w:vertAlign w:val="superscript"/>
          <w:lang w:eastAsia="pt-BR"/>
        </w:rPr>
        <w:t>3</w:t>
      </w:r>
    </w:p>
    <w:p w:rsidR="00394FDE" w:rsidRPr="00394FDE" w:rsidRDefault="00394FDE" w:rsidP="00394FDE">
      <w:pPr>
        <w:shd w:val="clear" w:color="auto" w:fill="FFFFFF"/>
        <w:spacing w:after="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color w:val="383838"/>
          <w:sz w:val="21"/>
          <w:szCs w:val="21"/>
          <w:lang w:eastAsia="pt-BR"/>
        </w:rPr>
        <w:t xml:space="preserve">O tratamento varia de acordo com a condição clínica do paciente. Além das medidas habituais de monitorizar o paciente, obter um traçado de eletrocardiograma (com pelo menos 12 derivações) e entrar em contato com o cardiologista, algumas opções terapêuticas estão ao alcance do </w:t>
      </w:r>
      <w:proofErr w:type="gramStart"/>
      <w:r w:rsidRPr="00394FDE">
        <w:rPr>
          <w:rFonts w:ascii="Verdana" w:eastAsia="Times New Roman" w:hAnsi="Verdana" w:cs="Times New Roman"/>
          <w:color w:val="383838"/>
          <w:sz w:val="21"/>
          <w:szCs w:val="21"/>
          <w:lang w:eastAsia="pt-BR"/>
        </w:rPr>
        <w:t>pediatra.</w:t>
      </w:r>
      <w:proofErr w:type="gramEnd"/>
      <w:r w:rsidRPr="00394FDE">
        <w:rPr>
          <w:rFonts w:ascii="Verdana" w:eastAsia="Times New Roman" w:hAnsi="Verdana" w:cs="Times New Roman"/>
          <w:color w:val="383838"/>
          <w:sz w:val="15"/>
          <w:szCs w:val="15"/>
          <w:bdr w:val="none" w:sz="0" w:space="0" w:color="auto" w:frame="1"/>
          <w:vertAlign w:val="superscript"/>
          <w:lang w:eastAsia="pt-BR"/>
        </w:rPr>
        <w:t>2</w:t>
      </w:r>
    </w:p>
    <w:p w:rsidR="00394FDE" w:rsidRPr="00394FDE" w:rsidRDefault="00394FDE" w:rsidP="00394FDE">
      <w:pPr>
        <w:shd w:val="clear" w:color="auto" w:fill="FFFFFF"/>
        <w:spacing w:after="27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color w:val="383838"/>
          <w:sz w:val="21"/>
          <w:szCs w:val="21"/>
          <w:lang w:eastAsia="pt-BR"/>
        </w:rPr>
        <w:t> </w:t>
      </w:r>
    </w:p>
    <w:p w:rsidR="00394FDE" w:rsidRPr="00394FDE" w:rsidRDefault="00394FDE" w:rsidP="00394FDE">
      <w:pPr>
        <w:shd w:val="clear" w:color="auto" w:fill="FFFFFF"/>
        <w:spacing w:after="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b/>
          <w:bCs/>
          <w:color w:val="383838"/>
          <w:sz w:val="21"/>
          <w:szCs w:val="21"/>
          <w:bdr w:val="none" w:sz="0" w:space="0" w:color="auto" w:frame="1"/>
          <w:lang w:eastAsia="pt-BR"/>
        </w:rPr>
        <w:t>PACIENTES ESTÁVEIS</w:t>
      </w:r>
    </w:p>
    <w:p w:rsidR="00394FDE" w:rsidRPr="00394FDE" w:rsidRDefault="00394FDE" w:rsidP="00394FDE">
      <w:pPr>
        <w:shd w:val="clear" w:color="auto" w:fill="FFFFFF"/>
        <w:spacing w:after="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color w:val="383838"/>
          <w:sz w:val="21"/>
          <w:szCs w:val="21"/>
          <w:lang w:eastAsia="pt-BR"/>
        </w:rPr>
        <w:t xml:space="preserve">As manobras vagais podem ser tentadas em qualquer paciente estável antes da </w:t>
      </w:r>
      <w:proofErr w:type="spellStart"/>
      <w:r w:rsidRPr="00394FDE">
        <w:rPr>
          <w:rFonts w:ascii="Verdana" w:eastAsia="Times New Roman" w:hAnsi="Verdana" w:cs="Times New Roman"/>
          <w:color w:val="383838"/>
          <w:sz w:val="21"/>
          <w:szCs w:val="21"/>
          <w:lang w:eastAsia="pt-BR"/>
        </w:rPr>
        <w:t>cardioversão</w:t>
      </w:r>
      <w:proofErr w:type="spellEnd"/>
      <w:r w:rsidRPr="00394FDE">
        <w:rPr>
          <w:rFonts w:ascii="Verdana" w:eastAsia="Times New Roman" w:hAnsi="Verdana" w:cs="Times New Roman"/>
          <w:color w:val="383838"/>
          <w:sz w:val="21"/>
          <w:szCs w:val="21"/>
          <w:lang w:eastAsia="pt-BR"/>
        </w:rPr>
        <w:t xml:space="preserve"> com drogas, com índice de sucesso variável. O reflexo vagal induzido produz bloqueio transitório do nodo A-V, quebrando o circuito de reentrada. Nos lactentes, a manobra vagal pode ser realizada a partir da aplicação da bolsa de gelo sobre a face do paciente por cerca de 20 segundos (reflexo do mergulho), com o cuidado de não obstruir as vias aéreas (classe </w:t>
      </w:r>
      <w:proofErr w:type="spellStart"/>
      <w:proofErr w:type="gramStart"/>
      <w:r w:rsidRPr="00394FDE">
        <w:rPr>
          <w:rFonts w:ascii="Verdana" w:eastAsia="Times New Roman" w:hAnsi="Verdana" w:cs="Times New Roman"/>
          <w:color w:val="383838"/>
          <w:sz w:val="21"/>
          <w:szCs w:val="21"/>
          <w:lang w:eastAsia="pt-BR"/>
        </w:rPr>
        <w:t>IIa</w:t>
      </w:r>
      <w:proofErr w:type="spellEnd"/>
      <w:proofErr w:type="gramEnd"/>
      <w:r w:rsidRPr="00394FDE">
        <w:rPr>
          <w:rFonts w:ascii="Verdana" w:eastAsia="Times New Roman" w:hAnsi="Verdana" w:cs="Times New Roman"/>
          <w:color w:val="383838"/>
          <w:sz w:val="21"/>
          <w:szCs w:val="21"/>
          <w:lang w:eastAsia="pt-BR"/>
        </w:rPr>
        <w:t xml:space="preserve">). Nos pacientes maiores, a massagem do seio carotídeo (sobre a carótida e </w:t>
      </w:r>
      <w:r w:rsidRPr="00394FDE">
        <w:rPr>
          <w:rFonts w:ascii="Verdana" w:eastAsia="Times New Roman" w:hAnsi="Verdana" w:cs="Times New Roman"/>
          <w:color w:val="383838"/>
          <w:sz w:val="21"/>
          <w:szCs w:val="21"/>
          <w:lang w:eastAsia="pt-BR"/>
        </w:rPr>
        <w:lastRenderedPageBreak/>
        <w:t xml:space="preserve">o mais alto possível) alternadamente, de cada lado do pescoço, e a manobra de </w:t>
      </w:r>
      <w:proofErr w:type="spellStart"/>
      <w:r w:rsidRPr="00394FDE">
        <w:rPr>
          <w:rFonts w:ascii="Verdana" w:eastAsia="Times New Roman" w:hAnsi="Verdana" w:cs="Times New Roman"/>
          <w:color w:val="383838"/>
          <w:sz w:val="21"/>
          <w:szCs w:val="21"/>
          <w:lang w:eastAsia="pt-BR"/>
        </w:rPr>
        <w:t>Valsalva</w:t>
      </w:r>
      <w:proofErr w:type="spellEnd"/>
      <w:r w:rsidRPr="00394FDE">
        <w:rPr>
          <w:rFonts w:ascii="Verdana" w:eastAsia="Times New Roman" w:hAnsi="Verdana" w:cs="Times New Roman"/>
          <w:color w:val="383838"/>
          <w:sz w:val="21"/>
          <w:szCs w:val="21"/>
          <w:lang w:eastAsia="pt-BR"/>
        </w:rPr>
        <w:t xml:space="preserve"> são as mais indicadas (classe </w:t>
      </w:r>
      <w:proofErr w:type="spellStart"/>
      <w:proofErr w:type="gramStart"/>
      <w:r w:rsidRPr="00394FDE">
        <w:rPr>
          <w:rFonts w:ascii="Verdana" w:eastAsia="Times New Roman" w:hAnsi="Verdana" w:cs="Times New Roman"/>
          <w:color w:val="383838"/>
          <w:sz w:val="21"/>
          <w:szCs w:val="21"/>
          <w:lang w:eastAsia="pt-BR"/>
        </w:rPr>
        <w:t>IIb</w:t>
      </w:r>
      <w:proofErr w:type="spellEnd"/>
      <w:proofErr w:type="gramEnd"/>
      <w:r w:rsidRPr="00394FDE">
        <w:rPr>
          <w:rFonts w:ascii="Verdana" w:eastAsia="Times New Roman" w:hAnsi="Verdana" w:cs="Times New Roman"/>
          <w:color w:val="383838"/>
          <w:sz w:val="21"/>
          <w:szCs w:val="21"/>
          <w:lang w:eastAsia="pt-BR"/>
        </w:rPr>
        <w:t xml:space="preserve">). A compressão do bulbo ocular está contraindicada para indução do reflexo vagal, pelo risco de deslocamento de </w:t>
      </w:r>
      <w:proofErr w:type="gramStart"/>
      <w:r w:rsidRPr="00394FDE">
        <w:rPr>
          <w:rFonts w:ascii="Verdana" w:eastAsia="Times New Roman" w:hAnsi="Verdana" w:cs="Times New Roman"/>
          <w:color w:val="383838"/>
          <w:sz w:val="21"/>
          <w:szCs w:val="21"/>
          <w:lang w:eastAsia="pt-BR"/>
        </w:rPr>
        <w:t>retina.</w:t>
      </w:r>
      <w:proofErr w:type="gramEnd"/>
      <w:r w:rsidRPr="00394FDE">
        <w:rPr>
          <w:rFonts w:ascii="Verdana" w:eastAsia="Times New Roman" w:hAnsi="Verdana" w:cs="Times New Roman"/>
          <w:color w:val="383838"/>
          <w:sz w:val="15"/>
          <w:szCs w:val="15"/>
          <w:bdr w:val="none" w:sz="0" w:space="0" w:color="auto" w:frame="1"/>
          <w:vertAlign w:val="superscript"/>
          <w:lang w:eastAsia="pt-BR"/>
        </w:rPr>
        <w:t>3,4</w:t>
      </w:r>
    </w:p>
    <w:p w:rsidR="00394FDE" w:rsidRPr="00394FDE" w:rsidRDefault="00394FDE" w:rsidP="00394FDE">
      <w:pPr>
        <w:shd w:val="clear" w:color="auto" w:fill="FFFFFF"/>
        <w:spacing w:after="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color w:val="383838"/>
          <w:sz w:val="21"/>
          <w:szCs w:val="21"/>
          <w:lang w:eastAsia="pt-BR"/>
        </w:rPr>
        <w:t xml:space="preserve">Em relação ao tratamento medicamentoso, a adenosina é a droga de escolha nos pacientes estáveis (classe </w:t>
      </w:r>
      <w:proofErr w:type="spellStart"/>
      <w:proofErr w:type="gramStart"/>
      <w:r w:rsidRPr="00394FDE">
        <w:rPr>
          <w:rFonts w:ascii="Verdana" w:eastAsia="Times New Roman" w:hAnsi="Verdana" w:cs="Times New Roman"/>
          <w:color w:val="383838"/>
          <w:sz w:val="21"/>
          <w:szCs w:val="21"/>
          <w:lang w:eastAsia="pt-BR"/>
        </w:rPr>
        <w:t>IIa</w:t>
      </w:r>
      <w:proofErr w:type="spellEnd"/>
      <w:proofErr w:type="gramEnd"/>
      <w:r w:rsidRPr="00394FDE">
        <w:rPr>
          <w:rFonts w:ascii="Verdana" w:eastAsia="Times New Roman" w:hAnsi="Verdana" w:cs="Times New Roman"/>
          <w:color w:val="383838"/>
          <w:sz w:val="21"/>
          <w:szCs w:val="21"/>
          <w:lang w:eastAsia="pt-BR"/>
        </w:rPr>
        <w:t>) em qualquer faixa etária. Apresenta meia-</w:t>
      </w:r>
      <w:proofErr w:type="gramStart"/>
      <w:r w:rsidRPr="00394FDE">
        <w:rPr>
          <w:rFonts w:ascii="Verdana" w:eastAsia="Times New Roman" w:hAnsi="Verdana" w:cs="Times New Roman"/>
          <w:color w:val="383838"/>
          <w:sz w:val="21"/>
          <w:szCs w:val="21"/>
          <w:lang w:eastAsia="pt-BR"/>
        </w:rPr>
        <w:t>vida ultracurta</w:t>
      </w:r>
      <w:proofErr w:type="gramEnd"/>
      <w:r w:rsidRPr="00394FDE">
        <w:rPr>
          <w:rFonts w:ascii="Verdana" w:eastAsia="Times New Roman" w:hAnsi="Verdana" w:cs="Times New Roman"/>
          <w:color w:val="383838"/>
          <w:sz w:val="21"/>
          <w:szCs w:val="21"/>
          <w:lang w:eastAsia="pt-BR"/>
        </w:rPr>
        <w:t xml:space="preserve"> (&lt; 10 segundos) bem como a duração de ação (&lt; 2 minutos), sendo muito efetiva na conversão da arritmia, de forma rápida e segura. Não é utilizada no tratamento de manutenção, pela ação ultracurta. A resposta à adenosina tem importante valor semiológico, indicando que a arritmia em questão deve tratar-se, realmente, de uma TSV por reentrada envolvendo o nodo A-V (outras formas de TSV geralmente não convertem com a adenosina). A administração da droga deve ser feita por via endovenosa (IV) ou intraóssea (IO), pela técnica do</w:t>
      </w:r>
      <w:r w:rsidRPr="00394FDE">
        <w:rPr>
          <w:rFonts w:ascii="Verdana" w:eastAsia="Times New Roman" w:hAnsi="Verdana" w:cs="Times New Roman"/>
          <w:color w:val="383838"/>
          <w:sz w:val="21"/>
          <w:lang w:eastAsia="pt-BR"/>
        </w:rPr>
        <w:t> </w:t>
      </w:r>
      <w:proofErr w:type="spellStart"/>
      <w:r w:rsidRPr="00394FDE">
        <w:rPr>
          <w:rFonts w:ascii="Verdana" w:eastAsia="Times New Roman" w:hAnsi="Verdana" w:cs="Times New Roman"/>
          <w:i/>
          <w:iCs/>
          <w:color w:val="383838"/>
          <w:sz w:val="21"/>
          <w:szCs w:val="21"/>
          <w:bdr w:val="none" w:sz="0" w:space="0" w:color="auto" w:frame="1"/>
          <w:lang w:eastAsia="pt-BR"/>
        </w:rPr>
        <w:t>bolus</w:t>
      </w:r>
      <w:proofErr w:type="spellEnd"/>
      <w:r w:rsidRPr="00394FDE">
        <w:rPr>
          <w:rFonts w:ascii="Verdana" w:eastAsia="Times New Roman" w:hAnsi="Verdana" w:cs="Times New Roman"/>
          <w:i/>
          <w:iCs/>
          <w:color w:val="383838"/>
          <w:sz w:val="21"/>
          <w:lang w:eastAsia="pt-BR"/>
        </w:rPr>
        <w:t> </w:t>
      </w:r>
      <w:r w:rsidRPr="00394FDE">
        <w:rPr>
          <w:rFonts w:ascii="Verdana" w:eastAsia="Times New Roman" w:hAnsi="Verdana" w:cs="Times New Roman"/>
          <w:color w:val="383838"/>
          <w:sz w:val="21"/>
          <w:szCs w:val="21"/>
          <w:lang w:eastAsia="pt-BR"/>
        </w:rPr>
        <w:t>rápido: duas seringas interconectadas por</w:t>
      </w:r>
      <w:r w:rsidRPr="00394FDE">
        <w:rPr>
          <w:rFonts w:ascii="Verdana" w:eastAsia="Times New Roman" w:hAnsi="Verdana" w:cs="Times New Roman"/>
          <w:color w:val="383838"/>
          <w:sz w:val="21"/>
          <w:lang w:eastAsia="pt-BR"/>
        </w:rPr>
        <w:t> </w:t>
      </w:r>
      <w:proofErr w:type="spellStart"/>
      <w:r w:rsidRPr="00394FDE">
        <w:rPr>
          <w:rFonts w:ascii="Verdana" w:eastAsia="Times New Roman" w:hAnsi="Verdana" w:cs="Times New Roman"/>
          <w:i/>
          <w:iCs/>
          <w:color w:val="383838"/>
          <w:sz w:val="21"/>
          <w:szCs w:val="21"/>
          <w:bdr w:val="none" w:sz="0" w:space="0" w:color="auto" w:frame="1"/>
          <w:lang w:eastAsia="pt-BR"/>
        </w:rPr>
        <w:t>three-way</w:t>
      </w:r>
      <w:proofErr w:type="spellEnd"/>
      <w:r w:rsidRPr="00394FDE">
        <w:rPr>
          <w:rFonts w:ascii="Verdana" w:eastAsia="Times New Roman" w:hAnsi="Verdana" w:cs="Times New Roman"/>
          <w:i/>
          <w:iCs/>
          <w:color w:val="383838"/>
          <w:sz w:val="21"/>
          <w:lang w:eastAsia="pt-BR"/>
        </w:rPr>
        <w:t> </w:t>
      </w:r>
      <w:r w:rsidRPr="00394FDE">
        <w:rPr>
          <w:rFonts w:ascii="Verdana" w:eastAsia="Times New Roman" w:hAnsi="Verdana" w:cs="Times New Roman"/>
          <w:color w:val="383838"/>
          <w:sz w:val="21"/>
          <w:szCs w:val="21"/>
          <w:lang w:eastAsia="pt-BR"/>
        </w:rPr>
        <w:t>com o</w:t>
      </w:r>
      <w:r w:rsidRPr="00394FDE">
        <w:rPr>
          <w:rFonts w:ascii="Verdana" w:eastAsia="Times New Roman" w:hAnsi="Verdana" w:cs="Times New Roman"/>
          <w:color w:val="383838"/>
          <w:sz w:val="21"/>
          <w:lang w:eastAsia="pt-BR"/>
        </w:rPr>
        <w:t> </w:t>
      </w:r>
      <w:proofErr w:type="spellStart"/>
      <w:r w:rsidRPr="00394FDE">
        <w:rPr>
          <w:rFonts w:ascii="Verdana" w:eastAsia="Times New Roman" w:hAnsi="Verdana" w:cs="Times New Roman"/>
          <w:i/>
          <w:iCs/>
          <w:color w:val="383838"/>
          <w:sz w:val="21"/>
          <w:szCs w:val="21"/>
          <w:bdr w:val="none" w:sz="0" w:space="0" w:color="auto" w:frame="1"/>
          <w:lang w:eastAsia="pt-BR"/>
        </w:rPr>
        <w:t>bolus</w:t>
      </w:r>
      <w:proofErr w:type="spellEnd"/>
      <w:r w:rsidRPr="00394FDE">
        <w:rPr>
          <w:rFonts w:ascii="Verdana" w:eastAsia="Times New Roman" w:hAnsi="Verdana" w:cs="Times New Roman"/>
          <w:i/>
          <w:iCs/>
          <w:color w:val="383838"/>
          <w:sz w:val="21"/>
          <w:lang w:eastAsia="pt-BR"/>
        </w:rPr>
        <w:t> </w:t>
      </w:r>
      <w:r w:rsidRPr="00394FDE">
        <w:rPr>
          <w:rFonts w:ascii="Verdana" w:eastAsia="Times New Roman" w:hAnsi="Verdana" w:cs="Times New Roman"/>
          <w:color w:val="383838"/>
          <w:sz w:val="21"/>
          <w:szCs w:val="21"/>
          <w:lang w:eastAsia="pt-BR"/>
        </w:rPr>
        <w:t>da droga na primeira seringa (mais próxima do paciente) seguido imediatamente por</w:t>
      </w:r>
      <w:r w:rsidRPr="00394FDE">
        <w:rPr>
          <w:rFonts w:ascii="Verdana" w:eastAsia="Times New Roman" w:hAnsi="Verdana" w:cs="Times New Roman"/>
          <w:color w:val="383838"/>
          <w:sz w:val="21"/>
          <w:lang w:eastAsia="pt-BR"/>
        </w:rPr>
        <w:t> </w:t>
      </w:r>
      <w:r w:rsidRPr="00394FDE">
        <w:rPr>
          <w:rFonts w:ascii="Verdana" w:eastAsia="Times New Roman" w:hAnsi="Verdana" w:cs="Times New Roman"/>
          <w:i/>
          <w:iCs/>
          <w:color w:val="383838"/>
          <w:sz w:val="21"/>
          <w:szCs w:val="21"/>
          <w:bdr w:val="none" w:sz="0" w:space="0" w:color="auto" w:frame="1"/>
          <w:lang w:eastAsia="pt-BR"/>
        </w:rPr>
        <w:t>flush</w:t>
      </w:r>
      <w:r w:rsidRPr="00394FDE">
        <w:rPr>
          <w:rFonts w:ascii="Verdana" w:eastAsia="Times New Roman" w:hAnsi="Verdana" w:cs="Times New Roman"/>
          <w:i/>
          <w:iCs/>
          <w:color w:val="383838"/>
          <w:sz w:val="21"/>
          <w:lang w:eastAsia="pt-BR"/>
        </w:rPr>
        <w:t> </w:t>
      </w:r>
      <w:r w:rsidRPr="00394FDE">
        <w:rPr>
          <w:rFonts w:ascii="Verdana" w:eastAsia="Times New Roman" w:hAnsi="Verdana" w:cs="Times New Roman"/>
          <w:color w:val="383838"/>
          <w:sz w:val="21"/>
          <w:szCs w:val="21"/>
          <w:lang w:eastAsia="pt-BR"/>
        </w:rPr>
        <w:t xml:space="preserve">de soro fisiológico (pelo menos </w:t>
      </w:r>
      <w:proofErr w:type="gramStart"/>
      <w:r w:rsidRPr="00394FDE">
        <w:rPr>
          <w:rFonts w:ascii="Verdana" w:eastAsia="Times New Roman" w:hAnsi="Verdana" w:cs="Times New Roman"/>
          <w:color w:val="383838"/>
          <w:sz w:val="21"/>
          <w:szCs w:val="21"/>
          <w:lang w:eastAsia="pt-BR"/>
        </w:rPr>
        <w:t>5</w:t>
      </w:r>
      <w:proofErr w:type="gramEnd"/>
      <w:r w:rsidRPr="00394FDE">
        <w:rPr>
          <w:rFonts w:ascii="Verdana" w:eastAsia="Times New Roman" w:hAnsi="Verdana" w:cs="Times New Roman"/>
          <w:color w:val="383838"/>
          <w:sz w:val="21"/>
          <w:szCs w:val="21"/>
          <w:lang w:eastAsia="pt-BR"/>
        </w:rPr>
        <w:t xml:space="preserve"> mL) na segunda seringa. Durante o</w:t>
      </w:r>
      <w:r w:rsidRPr="00394FDE">
        <w:rPr>
          <w:rFonts w:ascii="Verdana" w:eastAsia="Times New Roman" w:hAnsi="Verdana" w:cs="Times New Roman"/>
          <w:color w:val="383838"/>
          <w:sz w:val="21"/>
          <w:lang w:eastAsia="pt-BR"/>
        </w:rPr>
        <w:t> </w:t>
      </w:r>
      <w:proofErr w:type="spellStart"/>
      <w:r w:rsidRPr="00394FDE">
        <w:rPr>
          <w:rFonts w:ascii="Verdana" w:eastAsia="Times New Roman" w:hAnsi="Verdana" w:cs="Times New Roman"/>
          <w:i/>
          <w:iCs/>
          <w:color w:val="383838"/>
          <w:sz w:val="21"/>
          <w:szCs w:val="21"/>
          <w:bdr w:val="none" w:sz="0" w:space="0" w:color="auto" w:frame="1"/>
          <w:lang w:eastAsia="pt-BR"/>
        </w:rPr>
        <w:t>bolus</w:t>
      </w:r>
      <w:proofErr w:type="spellEnd"/>
      <w:r w:rsidRPr="00394FDE">
        <w:rPr>
          <w:rFonts w:ascii="Verdana" w:eastAsia="Times New Roman" w:hAnsi="Verdana" w:cs="Times New Roman"/>
          <w:i/>
          <w:iCs/>
          <w:color w:val="383838"/>
          <w:sz w:val="21"/>
          <w:szCs w:val="21"/>
          <w:bdr w:val="none" w:sz="0" w:space="0" w:color="auto" w:frame="1"/>
          <w:lang w:eastAsia="pt-BR"/>
        </w:rPr>
        <w:t>,</w:t>
      </w:r>
      <w:r w:rsidRPr="00394FDE">
        <w:rPr>
          <w:rFonts w:ascii="Verdana" w:eastAsia="Times New Roman" w:hAnsi="Verdana" w:cs="Times New Roman"/>
          <w:i/>
          <w:iCs/>
          <w:color w:val="383838"/>
          <w:sz w:val="21"/>
          <w:lang w:eastAsia="pt-BR"/>
        </w:rPr>
        <w:t> </w:t>
      </w:r>
      <w:r w:rsidRPr="00394FDE">
        <w:rPr>
          <w:rFonts w:ascii="Verdana" w:eastAsia="Times New Roman" w:hAnsi="Verdana" w:cs="Times New Roman"/>
          <w:color w:val="383838"/>
          <w:sz w:val="21"/>
          <w:szCs w:val="21"/>
          <w:lang w:eastAsia="pt-BR"/>
        </w:rPr>
        <w:t xml:space="preserve">é interessante a tentativa do registro de conversão pelo </w:t>
      </w:r>
      <w:proofErr w:type="gramStart"/>
      <w:r w:rsidRPr="00394FDE">
        <w:rPr>
          <w:rFonts w:ascii="Verdana" w:eastAsia="Times New Roman" w:hAnsi="Verdana" w:cs="Times New Roman"/>
          <w:color w:val="383838"/>
          <w:sz w:val="21"/>
          <w:szCs w:val="21"/>
          <w:lang w:eastAsia="pt-BR"/>
        </w:rPr>
        <w:t>eletrocardiograma.</w:t>
      </w:r>
      <w:proofErr w:type="gramEnd"/>
      <w:r w:rsidRPr="00394FDE">
        <w:rPr>
          <w:rFonts w:ascii="Verdana" w:eastAsia="Times New Roman" w:hAnsi="Verdana" w:cs="Times New Roman"/>
          <w:color w:val="383838"/>
          <w:sz w:val="15"/>
          <w:szCs w:val="15"/>
          <w:bdr w:val="none" w:sz="0" w:space="0" w:color="auto" w:frame="1"/>
          <w:vertAlign w:val="superscript"/>
          <w:lang w:eastAsia="pt-BR"/>
        </w:rPr>
        <w:t>2-4</w:t>
      </w:r>
    </w:p>
    <w:p w:rsidR="00394FDE" w:rsidRPr="00394FDE" w:rsidRDefault="00394FDE" w:rsidP="00394FDE">
      <w:pPr>
        <w:shd w:val="clear" w:color="auto" w:fill="FFFFFF"/>
        <w:spacing w:after="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color w:val="383838"/>
          <w:sz w:val="21"/>
          <w:szCs w:val="21"/>
          <w:lang w:eastAsia="pt-BR"/>
        </w:rPr>
        <w:t xml:space="preserve">A </w:t>
      </w:r>
      <w:proofErr w:type="spellStart"/>
      <w:r w:rsidRPr="00394FDE">
        <w:rPr>
          <w:rFonts w:ascii="Verdana" w:eastAsia="Times New Roman" w:hAnsi="Verdana" w:cs="Times New Roman"/>
          <w:color w:val="383838"/>
          <w:sz w:val="21"/>
          <w:szCs w:val="21"/>
          <w:lang w:eastAsia="pt-BR"/>
        </w:rPr>
        <w:t>amiodarona</w:t>
      </w:r>
      <w:proofErr w:type="spellEnd"/>
      <w:r w:rsidRPr="00394FDE">
        <w:rPr>
          <w:rFonts w:ascii="Verdana" w:eastAsia="Times New Roman" w:hAnsi="Verdana" w:cs="Times New Roman"/>
          <w:color w:val="383838"/>
          <w:sz w:val="21"/>
          <w:szCs w:val="21"/>
          <w:lang w:eastAsia="pt-BR"/>
        </w:rPr>
        <w:t xml:space="preserve"> e a </w:t>
      </w:r>
      <w:proofErr w:type="spellStart"/>
      <w:r w:rsidRPr="00394FDE">
        <w:rPr>
          <w:rFonts w:ascii="Verdana" w:eastAsia="Times New Roman" w:hAnsi="Verdana" w:cs="Times New Roman"/>
          <w:color w:val="383838"/>
          <w:sz w:val="21"/>
          <w:szCs w:val="21"/>
          <w:lang w:eastAsia="pt-BR"/>
        </w:rPr>
        <w:t>procainamida</w:t>
      </w:r>
      <w:proofErr w:type="spellEnd"/>
      <w:r w:rsidRPr="00394FDE">
        <w:rPr>
          <w:rFonts w:ascii="Verdana" w:eastAsia="Times New Roman" w:hAnsi="Verdana" w:cs="Times New Roman"/>
          <w:color w:val="383838"/>
          <w:sz w:val="21"/>
          <w:szCs w:val="21"/>
          <w:lang w:eastAsia="pt-BR"/>
        </w:rPr>
        <w:t xml:space="preserve"> podem ser utilizadas para </w:t>
      </w:r>
      <w:proofErr w:type="spellStart"/>
      <w:r w:rsidRPr="00394FDE">
        <w:rPr>
          <w:rFonts w:ascii="Verdana" w:eastAsia="Times New Roman" w:hAnsi="Verdana" w:cs="Times New Roman"/>
          <w:color w:val="383838"/>
          <w:sz w:val="21"/>
          <w:szCs w:val="21"/>
          <w:lang w:eastAsia="pt-BR"/>
        </w:rPr>
        <w:t>cardioversão</w:t>
      </w:r>
      <w:proofErr w:type="spellEnd"/>
      <w:r w:rsidRPr="00394FDE">
        <w:rPr>
          <w:rFonts w:ascii="Verdana" w:eastAsia="Times New Roman" w:hAnsi="Verdana" w:cs="Times New Roman"/>
          <w:color w:val="383838"/>
          <w:sz w:val="21"/>
          <w:szCs w:val="21"/>
          <w:lang w:eastAsia="pt-BR"/>
        </w:rPr>
        <w:t xml:space="preserve"> no paciente estável ou mesmo para manutenção após a </w:t>
      </w:r>
      <w:proofErr w:type="spellStart"/>
      <w:r w:rsidRPr="00394FDE">
        <w:rPr>
          <w:rFonts w:ascii="Verdana" w:eastAsia="Times New Roman" w:hAnsi="Verdana" w:cs="Times New Roman"/>
          <w:color w:val="383838"/>
          <w:sz w:val="21"/>
          <w:szCs w:val="21"/>
          <w:lang w:eastAsia="pt-BR"/>
        </w:rPr>
        <w:t>cardioversão</w:t>
      </w:r>
      <w:proofErr w:type="spellEnd"/>
      <w:r w:rsidRPr="00394FDE">
        <w:rPr>
          <w:rFonts w:ascii="Verdana" w:eastAsia="Times New Roman" w:hAnsi="Verdana" w:cs="Times New Roman"/>
          <w:color w:val="383838"/>
          <w:sz w:val="21"/>
          <w:szCs w:val="21"/>
          <w:lang w:eastAsia="pt-BR"/>
        </w:rPr>
        <w:t xml:space="preserve"> medicamentosa, particularmente nas </w:t>
      </w:r>
      <w:proofErr w:type="spellStart"/>
      <w:r w:rsidRPr="00394FDE">
        <w:rPr>
          <w:rFonts w:ascii="Verdana" w:eastAsia="Times New Roman" w:hAnsi="Verdana" w:cs="Times New Roman"/>
          <w:color w:val="383838"/>
          <w:sz w:val="21"/>
          <w:szCs w:val="21"/>
          <w:lang w:eastAsia="pt-BR"/>
        </w:rPr>
        <w:t>TSVs</w:t>
      </w:r>
      <w:proofErr w:type="spellEnd"/>
      <w:r w:rsidRPr="00394FDE">
        <w:rPr>
          <w:rFonts w:ascii="Verdana" w:eastAsia="Times New Roman" w:hAnsi="Verdana" w:cs="Times New Roman"/>
          <w:color w:val="383838"/>
          <w:sz w:val="21"/>
          <w:szCs w:val="21"/>
          <w:lang w:eastAsia="pt-BR"/>
        </w:rPr>
        <w:t xml:space="preserve"> recorrentes, a curtos intervalos, sendo importantes alternativas existentes (classe </w:t>
      </w:r>
      <w:proofErr w:type="spellStart"/>
      <w:proofErr w:type="gramStart"/>
      <w:r w:rsidRPr="00394FDE">
        <w:rPr>
          <w:rFonts w:ascii="Verdana" w:eastAsia="Times New Roman" w:hAnsi="Verdana" w:cs="Times New Roman"/>
          <w:color w:val="383838"/>
          <w:sz w:val="21"/>
          <w:szCs w:val="21"/>
          <w:lang w:eastAsia="pt-BR"/>
        </w:rPr>
        <w:t>IIb</w:t>
      </w:r>
      <w:proofErr w:type="spellEnd"/>
      <w:proofErr w:type="gramEnd"/>
      <w:r w:rsidRPr="00394FDE">
        <w:rPr>
          <w:rFonts w:ascii="Verdana" w:eastAsia="Times New Roman" w:hAnsi="Verdana" w:cs="Times New Roman"/>
          <w:color w:val="383838"/>
          <w:sz w:val="21"/>
          <w:szCs w:val="21"/>
          <w:lang w:eastAsia="pt-BR"/>
        </w:rPr>
        <w:t xml:space="preserve">). Pelos efeitos colaterais potencialmente graves, embora não tão frequentes, o uso das duas medicações deve limitar-se ao hospital, realizando-se sempre sob </w:t>
      </w:r>
      <w:proofErr w:type="spellStart"/>
      <w:r w:rsidRPr="00394FDE">
        <w:rPr>
          <w:rFonts w:ascii="Verdana" w:eastAsia="Times New Roman" w:hAnsi="Verdana" w:cs="Times New Roman"/>
          <w:color w:val="383838"/>
          <w:sz w:val="21"/>
          <w:szCs w:val="21"/>
          <w:lang w:eastAsia="pt-BR"/>
        </w:rPr>
        <w:t>monitorização</w:t>
      </w:r>
      <w:proofErr w:type="spellEnd"/>
      <w:r w:rsidRPr="00394FDE">
        <w:rPr>
          <w:rFonts w:ascii="Verdana" w:eastAsia="Times New Roman" w:hAnsi="Verdana" w:cs="Times New Roman"/>
          <w:color w:val="383838"/>
          <w:sz w:val="21"/>
          <w:szCs w:val="21"/>
          <w:lang w:eastAsia="pt-BR"/>
        </w:rPr>
        <w:t xml:space="preserve"> eletrocardiográfica. A boa resposta à dose de ataque será seguida pela infusão contínua da droga; o tempo de uso da infusão deve ser discutido com o cardiologista (veja o algoritmo de taquicardias</w:t>
      </w:r>
      <w:proofErr w:type="gramStart"/>
      <w:r w:rsidRPr="00394FDE">
        <w:rPr>
          <w:rFonts w:ascii="Verdana" w:eastAsia="Times New Roman" w:hAnsi="Verdana" w:cs="Times New Roman"/>
          <w:color w:val="383838"/>
          <w:sz w:val="21"/>
          <w:szCs w:val="21"/>
          <w:lang w:eastAsia="pt-BR"/>
        </w:rPr>
        <w:t>).</w:t>
      </w:r>
      <w:proofErr w:type="gramEnd"/>
      <w:r w:rsidRPr="00394FDE">
        <w:rPr>
          <w:rFonts w:ascii="Verdana" w:eastAsia="Times New Roman" w:hAnsi="Verdana" w:cs="Times New Roman"/>
          <w:color w:val="383838"/>
          <w:sz w:val="15"/>
          <w:szCs w:val="15"/>
          <w:bdr w:val="none" w:sz="0" w:space="0" w:color="auto" w:frame="1"/>
          <w:vertAlign w:val="superscript"/>
          <w:lang w:eastAsia="pt-BR"/>
        </w:rPr>
        <w:t>4</w:t>
      </w:r>
    </w:p>
    <w:p w:rsidR="00394FDE" w:rsidRPr="00394FDE" w:rsidRDefault="00394FDE" w:rsidP="00394FDE">
      <w:pPr>
        <w:shd w:val="clear" w:color="auto" w:fill="FFFFFF"/>
        <w:spacing w:after="0" w:line="240" w:lineRule="auto"/>
        <w:jc w:val="both"/>
        <w:rPr>
          <w:rFonts w:ascii="Verdana" w:eastAsia="Times New Roman" w:hAnsi="Verdana" w:cs="Times New Roman"/>
          <w:color w:val="383838"/>
          <w:sz w:val="21"/>
          <w:szCs w:val="21"/>
          <w:lang w:eastAsia="pt-BR"/>
        </w:rPr>
      </w:pPr>
      <w:proofErr w:type="spellStart"/>
      <w:r w:rsidRPr="00394FDE">
        <w:rPr>
          <w:rFonts w:ascii="Verdana" w:eastAsia="Times New Roman" w:hAnsi="Verdana" w:cs="Times New Roman"/>
          <w:color w:val="383838"/>
          <w:sz w:val="21"/>
          <w:szCs w:val="21"/>
          <w:lang w:eastAsia="pt-BR"/>
        </w:rPr>
        <w:t>Cardioversão</w:t>
      </w:r>
      <w:proofErr w:type="spellEnd"/>
      <w:r w:rsidRPr="00394FDE">
        <w:rPr>
          <w:rFonts w:ascii="Verdana" w:eastAsia="Times New Roman" w:hAnsi="Verdana" w:cs="Times New Roman"/>
          <w:color w:val="383838"/>
          <w:sz w:val="21"/>
          <w:szCs w:val="21"/>
          <w:lang w:eastAsia="pt-BR"/>
        </w:rPr>
        <w:t xml:space="preserve"> elétrica sincronizada (CES), nos casos que não respondem às manobras vagais nem aos medicamentos, pode ser necessária. É preferível que o cardiologista assuma a indicação do procedimento e que o mesmo seja realizado com calma, sob sedação, analgesia e ventilação assistida (por máscara ou tubo traqueal</w:t>
      </w:r>
      <w:proofErr w:type="gramStart"/>
      <w:r w:rsidRPr="00394FDE">
        <w:rPr>
          <w:rFonts w:ascii="Verdana" w:eastAsia="Times New Roman" w:hAnsi="Verdana" w:cs="Times New Roman"/>
          <w:color w:val="383838"/>
          <w:sz w:val="21"/>
          <w:szCs w:val="21"/>
          <w:lang w:eastAsia="pt-BR"/>
        </w:rPr>
        <w:t>).</w:t>
      </w:r>
      <w:proofErr w:type="gramEnd"/>
      <w:r w:rsidRPr="00394FDE">
        <w:rPr>
          <w:rFonts w:ascii="Verdana" w:eastAsia="Times New Roman" w:hAnsi="Verdana" w:cs="Times New Roman"/>
          <w:color w:val="383838"/>
          <w:sz w:val="15"/>
          <w:szCs w:val="15"/>
          <w:bdr w:val="none" w:sz="0" w:space="0" w:color="auto" w:frame="1"/>
          <w:vertAlign w:val="superscript"/>
          <w:lang w:eastAsia="pt-BR"/>
        </w:rPr>
        <w:t>2,4</w:t>
      </w:r>
      <w:r w:rsidRPr="00394FDE">
        <w:rPr>
          <w:rFonts w:ascii="Verdana" w:eastAsia="Times New Roman" w:hAnsi="Verdana" w:cs="Times New Roman"/>
          <w:color w:val="383838"/>
          <w:sz w:val="21"/>
          <w:lang w:eastAsia="pt-BR"/>
        </w:rPr>
        <w:t> </w:t>
      </w:r>
      <w:r w:rsidRPr="00394FDE">
        <w:rPr>
          <w:rFonts w:ascii="Verdana" w:eastAsia="Times New Roman" w:hAnsi="Verdana" w:cs="Times New Roman"/>
          <w:color w:val="383838"/>
          <w:sz w:val="21"/>
          <w:szCs w:val="21"/>
          <w:lang w:eastAsia="pt-BR"/>
        </w:rPr>
        <w:t>Vide adiante a descrição detalhada da CES.</w:t>
      </w:r>
    </w:p>
    <w:p w:rsidR="00394FDE" w:rsidRPr="00394FDE" w:rsidRDefault="00394FDE" w:rsidP="00394FDE">
      <w:pPr>
        <w:shd w:val="clear" w:color="auto" w:fill="FFFFFF"/>
        <w:spacing w:after="27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color w:val="383838"/>
          <w:sz w:val="21"/>
          <w:szCs w:val="21"/>
          <w:lang w:eastAsia="pt-BR"/>
        </w:rPr>
        <w:t> </w:t>
      </w:r>
    </w:p>
    <w:p w:rsidR="00394FDE" w:rsidRPr="00394FDE" w:rsidRDefault="00394FDE" w:rsidP="00394FDE">
      <w:pPr>
        <w:shd w:val="clear" w:color="auto" w:fill="FFFFFF"/>
        <w:spacing w:after="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b/>
          <w:bCs/>
          <w:color w:val="383838"/>
          <w:sz w:val="21"/>
          <w:szCs w:val="21"/>
          <w:bdr w:val="none" w:sz="0" w:space="0" w:color="auto" w:frame="1"/>
          <w:lang w:eastAsia="pt-BR"/>
        </w:rPr>
        <w:t>PACIENTES INSTÁVEIS</w:t>
      </w:r>
    </w:p>
    <w:p w:rsidR="00394FDE" w:rsidRPr="00394FDE" w:rsidRDefault="00394FDE" w:rsidP="00394FDE">
      <w:pPr>
        <w:shd w:val="clear" w:color="auto" w:fill="FFFFFF"/>
        <w:spacing w:after="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color w:val="383838"/>
          <w:sz w:val="21"/>
          <w:szCs w:val="21"/>
          <w:lang w:eastAsia="pt-BR"/>
        </w:rPr>
        <w:t>O tratamento do paciente instável deve ser realizado por CES ou pelo</w:t>
      </w:r>
      <w:r w:rsidRPr="00394FDE">
        <w:rPr>
          <w:rFonts w:ascii="Verdana" w:eastAsia="Times New Roman" w:hAnsi="Verdana" w:cs="Times New Roman"/>
          <w:color w:val="383838"/>
          <w:sz w:val="21"/>
          <w:lang w:eastAsia="pt-BR"/>
        </w:rPr>
        <w:t> </w:t>
      </w:r>
      <w:proofErr w:type="spellStart"/>
      <w:r w:rsidRPr="00394FDE">
        <w:rPr>
          <w:rFonts w:ascii="Verdana" w:eastAsia="Times New Roman" w:hAnsi="Verdana" w:cs="Times New Roman"/>
          <w:i/>
          <w:iCs/>
          <w:color w:val="383838"/>
          <w:sz w:val="21"/>
          <w:szCs w:val="21"/>
          <w:bdr w:val="none" w:sz="0" w:space="0" w:color="auto" w:frame="1"/>
          <w:lang w:eastAsia="pt-BR"/>
        </w:rPr>
        <w:t>bolus</w:t>
      </w:r>
      <w:proofErr w:type="spellEnd"/>
      <w:r w:rsidRPr="00394FDE">
        <w:rPr>
          <w:rFonts w:ascii="Verdana" w:eastAsia="Times New Roman" w:hAnsi="Verdana" w:cs="Times New Roman"/>
          <w:i/>
          <w:iCs/>
          <w:color w:val="383838"/>
          <w:sz w:val="21"/>
          <w:lang w:eastAsia="pt-BR"/>
        </w:rPr>
        <w:t> </w:t>
      </w:r>
      <w:r w:rsidRPr="00394FDE">
        <w:rPr>
          <w:rFonts w:ascii="Verdana" w:eastAsia="Times New Roman" w:hAnsi="Verdana" w:cs="Times New Roman"/>
          <w:color w:val="383838"/>
          <w:sz w:val="21"/>
          <w:szCs w:val="21"/>
          <w:lang w:eastAsia="pt-BR"/>
        </w:rPr>
        <w:t xml:space="preserve">de adenosina. A opção será feita pela alternativa que permitir o tratamento mais rápido. Não se deve retardar além de 30 segundos o procedimento da CES para tentativa de punção venosa, sedação, </w:t>
      </w:r>
      <w:proofErr w:type="spellStart"/>
      <w:r w:rsidRPr="00394FDE">
        <w:rPr>
          <w:rFonts w:ascii="Verdana" w:eastAsia="Times New Roman" w:hAnsi="Verdana" w:cs="Times New Roman"/>
          <w:color w:val="383838"/>
          <w:sz w:val="21"/>
          <w:szCs w:val="21"/>
          <w:lang w:eastAsia="pt-BR"/>
        </w:rPr>
        <w:t>intubação</w:t>
      </w:r>
      <w:proofErr w:type="spellEnd"/>
      <w:r w:rsidRPr="00394FDE">
        <w:rPr>
          <w:rFonts w:ascii="Verdana" w:eastAsia="Times New Roman" w:hAnsi="Verdana" w:cs="Times New Roman"/>
          <w:color w:val="383838"/>
          <w:sz w:val="21"/>
          <w:szCs w:val="21"/>
          <w:lang w:eastAsia="pt-BR"/>
        </w:rPr>
        <w:t xml:space="preserve"> ou preparação do</w:t>
      </w:r>
      <w:r w:rsidRPr="00394FDE">
        <w:rPr>
          <w:rFonts w:ascii="Verdana" w:eastAsia="Times New Roman" w:hAnsi="Verdana" w:cs="Times New Roman"/>
          <w:color w:val="383838"/>
          <w:sz w:val="21"/>
          <w:lang w:eastAsia="pt-BR"/>
        </w:rPr>
        <w:t> </w:t>
      </w:r>
      <w:proofErr w:type="spellStart"/>
      <w:r w:rsidRPr="00394FDE">
        <w:rPr>
          <w:rFonts w:ascii="Verdana" w:eastAsia="Times New Roman" w:hAnsi="Verdana" w:cs="Times New Roman"/>
          <w:i/>
          <w:iCs/>
          <w:color w:val="383838"/>
          <w:sz w:val="21"/>
          <w:szCs w:val="21"/>
          <w:bdr w:val="none" w:sz="0" w:space="0" w:color="auto" w:frame="1"/>
          <w:lang w:eastAsia="pt-BR"/>
        </w:rPr>
        <w:t>bolus</w:t>
      </w:r>
      <w:proofErr w:type="spellEnd"/>
      <w:r w:rsidRPr="00394FDE">
        <w:rPr>
          <w:rFonts w:ascii="Verdana" w:eastAsia="Times New Roman" w:hAnsi="Verdana" w:cs="Times New Roman"/>
          <w:i/>
          <w:iCs/>
          <w:color w:val="383838"/>
          <w:sz w:val="21"/>
          <w:lang w:eastAsia="pt-BR"/>
        </w:rPr>
        <w:t> </w:t>
      </w:r>
      <w:r w:rsidRPr="00394FDE">
        <w:rPr>
          <w:rFonts w:ascii="Verdana" w:eastAsia="Times New Roman" w:hAnsi="Verdana" w:cs="Times New Roman"/>
          <w:color w:val="383838"/>
          <w:sz w:val="21"/>
          <w:szCs w:val="21"/>
          <w:lang w:eastAsia="pt-BR"/>
        </w:rPr>
        <w:t xml:space="preserve">de </w:t>
      </w:r>
      <w:proofErr w:type="gramStart"/>
      <w:r w:rsidRPr="00394FDE">
        <w:rPr>
          <w:rFonts w:ascii="Verdana" w:eastAsia="Times New Roman" w:hAnsi="Verdana" w:cs="Times New Roman"/>
          <w:color w:val="383838"/>
          <w:sz w:val="21"/>
          <w:szCs w:val="21"/>
          <w:lang w:eastAsia="pt-BR"/>
        </w:rPr>
        <w:t>adenosina.</w:t>
      </w:r>
      <w:proofErr w:type="gramEnd"/>
      <w:r w:rsidRPr="00394FDE">
        <w:rPr>
          <w:rFonts w:ascii="Verdana" w:eastAsia="Times New Roman" w:hAnsi="Verdana" w:cs="Times New Roman"/>
          <w:color w:val="383838"/>
          <w:sz w:val="15"/>
          <w:szCs w:val="15"/>
          <w:bdr w:val="none" w:sz="0" w:space="0" w:color="auto" w:frame="1"/>
          <w:vertAlign w:val="superscript"/>
          <w:lang w:eastAsia="pt-BR"/>
        </w:rPr>
        <w:t>6,7</w:t>
      </w:r>
    </w:p>
    <w:p w:rsidR="00394FDE" w:rsidRPr="00394FDE" w:rsidRDefault="00394FDE" w:rsidP="00394FDE">
      <w:pPr>
        <w:shd w:val="clear" w:color="auto" w:fill="FFFFFF"/>
        <w:spacing w:after="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color w:val="383838"/>
          <w:sz w:val="21"/>
          <w:szCs w:val="21"/>
          <w:lang w:eastAsia="pt-BR"/>
        </w:rPr>
        <w:t xml:space="preserve">A CES consiste na despolarização sincronizada de uma massa crítica de miocárdio, o que interrompe os mecanismos das </w:t>
      </w:r>
      <w:proofErr w:type="spellStart"/>
      <w:r w:rsidRPr="00394FDE">
        <w:rPr>
          <w:rFonts w:ascii="Verdana" w:eastAsia="Times New Roman" w:hAnsi="Verdana" w:cs="Times New Roman"/>
          <w:color w:val="383838"/>
          <w:sz w:val="21"/>
          <w:szCs w:val="21"/>
          <w:lang w:eastAsia="pt-BR"/>
        </w:rPr>
        <w:t>taquiarritmias</w:t>
      </w:r>
      <w:proofErr w:type="spellEnd"/>
      <w:r w:rsidRPr="00394FDE">
        <w:rPr>
          <w:rFonts w:ascii="Verdana" w:eastAsia="Times New Roman" w:hAnsi="Verdana" w:cs="Times New Roman"/>
          <w:color w:val="383838"/>
          <w:sz w:val="21"/>
          <w:szCs w:val="21"/>
          <w:lang w:eastAsia="pt-BR"/>
        </w:rPr>
        <w:t xml:space="preserve"> e permite ao nodo sinusal reassumir, na sequência, o controle do ritmo cardíaco. Quanto maior a corrente que atravessa o miocárdio, maiores as chances de sucesso da </w:t>
      </w:r>
      <w:proofErr w:type="spellStart"/>
      <w:r w:rsidRPr="00394FDE">
        <w:rPr>
          <w:rFonts w:ascii="Verdana" w:eastAsia="Times New Roman" w:hAnsi="Verdana" w:cs="Times New Roman"/>
          <w:color w:val="383838"/>
          <w:sz w:val="21"/>
          <w:szCs w:val="21"/>
          <w:lang w:eastAsia="pt-BR"/>
        </w:rPr>
        <w:t>cardioversão</w:t>
      </w:r>
      <w:proofErr w:type="spellEnd"/>
      <w:r w:rsidRPr="00394FDE">
        <w:rPr>
          <w:rFonts w:ascii="Verdana" w:eastAsia="Times New Roman" w:hAnsi="Verdana" w:cs="Times New Roman"/>
          <w:color w:val="383838"/>
          <w:sz w:val="21"/>
          <w:szCs w:val="21"/>
          <w:lang w:eastAsia="pt-BR"/>
        </w:rPr>
        <w:t xml:space="preserve">. Logo, os esforços para redução da impedância do sistema pás-parede torácica são importantes para </w:t>
      </w:r>
      <w:proofErr w:type="gramStart"/>
      <w:r w:rsidRPr="00394FDE">
        <w:rPr>
          <w:rFonts w:ascii="Verdana" w:eastAsia="Times New Roman" w:hAnsi="Verdana" w:cs="Times New Roman"/>
          <w:color w:val="383838"/>
          <w:sz w:val="21"/>
          <w:szCs w:val="21"/>
          <w:lang w:eastAsia="pt-BR"/>
        </w:rPr>
        <w:t>otimizar</w:t>
      </w:r>
      <w:proofErr w:type="gramEnd"/>
      <w:r w:rsidRPr="00394FDE">
        <w:rPr>
          <w:rFonts w:ascii="Verdana" w:eastAsia="Times New Roman" w:hAnsi="Verdana" w:cs="Times New Roman"/>
          <w:color w:val="383838"/>
          <w:sz w:val="21"/>
          <w:szCs w:val="21"/>
          <w:lang w:eastAsia="pt-BR"/>
        </w:rPr>
        <w:t xml:space="preserve"> o procedimento. Assim sendo, a escolha do tamanho adequado das pás, o uso de meio condutor em sua superfície e a firme aplicação das pás à superfície torácica propiciam mais chances de sucesso. O "meio-ambiente" miocárdico também interfere no êxito da intervenção, sendo a sua eficácia diminuída em </w:t>
      </w:r>
      <w:proofErr w:type="spellStart"/>
      <w:r w:rsidRPr="00394FDE">
        <w:rPr>
          <w:rFonts w:ascii="Verdana" w:eastAsia="Times New Roman" w:hAnsi="Verdana" w:cs="Times New Roman"/>
          <w:color w:val="383838"/>
          <w:sz w:val="21"/>
          <w:szCs w:val="21"/>
          <w:lang w:eastAsia="pt-BR"/>
        </w:rPr>
        <w:t>hipóxia</w:t>
      </w:r>
      <w:proofErr w:type="spellEnd"/>
      <w:r w:rsidRPr="00394FDE">
        <w:rPr>
          <w:rFonts w:ascii="Verdana" w:eastAsia="Times New Roman" w:hAnsi="Verdana" w:cs="Times New Roman"/>
          <w:color w:val="383838"/>
          <w:sz w:val="21"/>
          <w:szCs w:val="21"/>
          <w:lang w:eastAsia="pt-BR"/>
        </w:rPr>
        <w:t xml:space="preserve">, choque, hipoglicemia, hipotermia e acidose. O sincronismo significa que a energia ou corrente está sendo liberada durante a ativação ventricular (QRS), fugindo propositalmente do período refratário relativo do miocárdio (descendente da onda T). Nesse período, a estimulação elétrica externa pode provocar </w:t>
      </w:r>
      <w:r w:rsidRPr="00394FDE">
        <w:rPr>
          <w:rFonts w:ascii="Verdana" w:eastAsia="Times New Roman" w:hAnsi="Verdana" w:cs="Times New Roman"/>
          <w:color w:val="383838"/>
          <w:sz w:val="21"/>
          <w:szCs w:val="21"/>
          <w:lang w:eastAsia="pt-BR"/>
        </w:rPr>
        <w:lastRenderedPageBreak/>
        <w:t xml:space="preserve">taquicardia ou mesmo </w:t>
      </w:r>
      <w:proofErr w:type="spellStart"/>
      <w:r w:rsidRPr="00394FDE">
        <w:rPr>
          <w:rFonts w:ascii="Verdana" w:eastAsia="Times New Roman" w:hAnsi="Verdana" w:cs="Times New Roman"/>
          <w:color w:val="383838"/>
          <w:sz w:val="21"/>
          <w:szCs w:val="21"/>
          <w:lang w:eastAsia="pt-BR"/>
        </w:rPr>
        <w:t>fibrilação</w:t>
      </w:r>
      <w:proofErr w:type="spellEnd"/>
      <w:r w:rsidRPr="00394FDE">
        <w:rPr>
          <w:rFonts w:ascii="Verdana" w:eastAsia="Times New Roman" w:hAnsi="Verdana" w:cs="Times New Roman"/>
          <w:color w:val="383838"/>
          <w:sz w:val="21"/>
          <w:szCs w:val="21"/>
          <w:lang w:eastAsia="pt-BR"/>
        </w:rPr>
        <w:t xml:space="preserve"> ventricular. Todo cuidado deve </w:t>
      </w:r>
      <w:proofErr w:type="gramStart"/>
      <w:r w:rsidRPr="00394FDE">
        <w:rPr>
          <w:rFonts w:ascii="Verdana" w:eastAsia="Times New Roman" w:hAnsi="Verdana" w:cs="Times New Roman"/>
          <w:color w:val="383838"/>
          <w:sz w:val="21"/>
          <w:szCs w:val="21"/>
          <w:lang w:eastAsia="pt-BR"/>
        </w:rPr>
        <w:t>ser,</w:t>
      </w:r>
      <w:proofErr w:type="gramEnd"/>
      <w:r w:rsidRPr="00394FDE">
        <w:rPr>
          <w:rFonts w:ascii="Verdana" w:eastAsia="Times New Roman" w:hAnsi="Verdana" w:cs="Times New Roman"/>
          <w:color w:val="383838"/>
          <w:sz w:val="21"/>
          <w:szCs w:val="21"/>
          <w:lang w:eastAsia="pt-BR"/>
        </w:rPr>
        <w:t xml:space="preserve"> assim, tomado na seleção do modo sincronizado, durante o preparo do aparelho. As manobras vagais podem ser realizadas até que o tratamento escolhido esteja disponível para uso, não retardando assim o seu </w:t>
      </w:r>
      <w:proofErr w:type="gramStart"/>
      <w:r w:rsidRPr="00394FDE">
        <w:rPr>
          <w:rFonts w:ascii="Verdana" w:eastAsia="Times New Roman" w:hAnsi="Verdana" w:cs="Times New Roman"/>
          <w:color w:val="383838"/>
          <w:sz w:val="21"/>
          <w:szCs w:val="21"/>
          <w:lang w:eastAsia="pt-BR"/>
        </w:rPr>
        <w:t>início.</w:t>
      </w:r>
      <w:proofErr w:type="gramEnd"/>
      <w:r w:rsidRPr="00394FDE">
        <w:rPr>
          <w:rFonts w:ascii="Verdana" w:eastAsia="Times New Roman" w:hAnsi="Verdana" w:cs="Times New Roman"/>
          <w:color w:val="383838"/>
          <w:sz w:val="15"/>
          <w:szCs w:val="15"/>
          <w:bdr w:val="none" w:sz="0" w:space="0" w:color="auto" w:frame="1"/>
          <w:vertAlign w:val="superscript"/>
          <w:lang w:eastAsia="pt-BR"/>
        </w:rPr>
        <w:t>2</w:t>
      </w:r>
    </w:p>
    <w:p w:rsidR="00394FDE" w:rsidRPr="00394FDE" w:rsidRDefault="00394FDE" w:rsidP="00394FDE">
      <w:pPr>
        <w:shd w:val="clear" w:color="auto" w:fill="FFFFFF"/>
        <w:spacing w:after="27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color w:val="383838"/>
          <w:sz w:val="21"/>
          <w:szCs w:val="21"/>
          <w:lang w:eastAsia="pt-BR"/>
        </w:rPr>
        <w:t xml:space="preserve">A </w:t>
      </w:r>
      <w:proofErr w:type="spellStart"/>
      <w:r w:rsidRPr="00394FDE">
        <w:rPr>
          <w:rFonts w:ascii="Verdana" w:eastAsia="Times New Roman" w:hAnsi="Verdana" w:cs="Times New Roman"/>
          <w:color w:val="383838"/>
          <w:sz w:val="21"/>
          <w:szCs w:val="21"/>
          <w:lang w:eastAsia="pt-BR"/>
        </w:rPr>
        <w:t>amiodarona</w:t>
      </w:r>
      <w:proofErr w:type="spellEnd"/>
      <w:r w:rsidRPr="00394FDE">
        <w:rPr>
          <w:rFonts w:ascii="Verdana" w:eastAsia="Times New Roman" w:hAnsi="Verdana" w:cs="Times New Roman"/>
          <w:color w:val="383838"/>
          <w:sz w:val="21"/>
          <w:szCs w:val="21"/>
          <w:lang w:eastAsia="pt-BR"/>
        </w:rPr>
        <w:t xml:space="preserve"> e a </w:t>
      </w:r>
      <w:proofErr w:type="spellStart"/>
      <w:r w:rsidRPr="00394FDE">
        <w:rPr>
          <w:rFonts w:ascii="Verdana" w:eastAsia="Times New Roman" w:hAnsi="Verdana" w:cs="Times New Roman"/>
          <w:color w:val="383838"/>
          <w:sz w:val="21"/>
          <w:szCs w:val="21"/>
          <w:lang w:eastAsia="pt-BR"/>
        </w:rPr>
        <w:t>procainamida</w:t>
      </w:r>
      <w:proofErr w:type="spellEnd"/>
      <w:r w:rsidRPr="00394FDE">
        <w:rPr>
          <w:rFonts w:ascii="Verdana" w:eastAsia="Times New Roman" w:hAnsi="Verdana" w:cs="Times New Roman"/>
          <w:color w:val="383838"/>
          <w:sz w:val="21"/>
          <w:szCs w:val="21"/>
          <w:lang w:eastAsia="pt-BR"/>
        </w:rPr>
        <w:t xml:space="preserve"> estão indicadas nos casos refratários à CES e/ou à adenosina e naqueles que recorrem a curtos intervalos. Mesmo sem o diagnóstico exato da </w:t>
      </w:r>
      <w:proofErr w:type="spellStart"/>
      <w:r w:rsidRPr="00394FDE">
        <w:rPr>
          <w:rFonts w:ascii="Verdana" w:eastAsia="Times New Roman" w:hAnsi="Verdana" w:cs="Times New Roman"/>
          <w:color w:val="383838"/>
          <w:sz w:val="21"/>
          <w:szCs w:val="21"/>
          <w:lang w:eastAsia="pt-BR"/>
        </w:rPr>
        <w:t>taquiarritmia</w:t>
      </w:r>
      <w:proofErr w:type="spellEnd"/>
      <w:r w:rsidRPr="00394FDE">
        <w:rPr>
          <w:rFonts w:ascii="Verdana" w:eastAsia="Times New Roman" w:hAnsi="Verdana" w:cs="Times New Roman"/>
          <w:color w:val="383838"/>
          <w:sz w:val="21"/>
          <w:szCs w:val="21"/>
          <w:lang w:eastAsia="pt-BR"/>
        </w:rPr>
        <w:t>, é importante destacar que a CES sempre constituirá a primeira escolha de tratamento nos pacientes instáveis, sendo realizada da maneira habitual (Tabela 1).</w:t>
      </w:r>
    </w:p>
    <w:p w:rsidR="00394FDE" w:rsidRPr="00394FDE" w:rsidRDefault="00394FDE" w:rsidP="00394FDE">
      <w:pPr>
        <w:shd w:val="clear" w:color="auto" w:fill="FFFFFF"/>
        <w:spacing w:after="27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color w:val="383838"/>
          <w:sz w:val="21"/>
          <w:szCs w:val="21"/>
          <w:lang w:eastAsia="pt-BR"/>
        </w:rPr>
        <w:t> </w:t>
      </w:r>
    </w:p>
    <w:p w:rsidR="00394FDE" w:rsidRPr="00394FDE" w:rsidRDefault="00394FDE" w:rsidP="00394FDE">
      <w:pPr>
        <w:shd w:val="clear" w:color="auto" w:fill="FFFFFF"/>
        <w:spacing w:after="0" w:line="240" w:lineRule="auto"/>
        <w:jc w:val="center"/>
        <w:rPr>
          <w:rFonts w:ascii="Verdana" w:eastAsia="Times New Roman" w:hAnsi="Verdana" w:cs="Times New Roman"/>
          <w:color w:val="383838"/>
          <w:sz w:val="27"/>
          <w:szCs w:val="27"/>
          <w:lang w:eastAsia="pt-BR"/>
        </w:rPr>
      </w:pPr>
      <w:r>
        <w:rPr>
          <w:rFonts w:ascii="Verdana" w:eastAsia="Times New Roman" w:hAnsi="Verdana" w:cs="Times New Roman"/>
          <w:noProof/>
          <w:color w:val="132C95"/>
          <w:sz w:val="27"/>
          <w:szCs w:val="27"/>
          <w:bdr w:val="none" w:sz="0" w:space="0" w:color="auto" w:frame="1"/>
          <w:lang w:eastAsia="pt-BR"/>
        </w:rPr>
        <w:drawing>
          <wp:inline distT="0" distB="0" distL="0" distR="0">
            <wp:extent cx="5238750" cy="3038475"/>
            <wp:effectExtent l="19050" t="0" r="0" b="0"/>
            <wp:docPr id="8" name="Imagem 8" descr="http://rmmg.org/content/imagebank/imagens/v23n2a12-thumbtab01.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rmmg.org/content/imagebank/imagens/v23n2a12-thumbtab01.jpg">
                      <a:hlinkClick r:id="rId8"/>
                    </pic:cNvPr>
                    <pic:cNvPicPr>
                      <a:picLocks noChangeAspect="1" noChangeArrowheads="1"/>
                    </pic:cNvPicPr>
                  </pic:nvPicPr>
                  <pic:blipFill>
                    <a:blip r:embed="rId9" cstate="print"/>
                    <a:srcRect/>
                    <a:stretch>
                      <a:fillRect/>
                    </a:stretch>
                  </pic:blipFill>
                  <pic:spPr bwMode="auto">
                    <a:xfrm>
                      <a:off x="0" y="0"/>
                      <a:ext cx="5238750" cy="3038475"/>
                    </a:xfrm>
                    <a:prstGeom prst="rect">
                      <a:avLst/>
                    </a:prstGeom>
                    <a:noFill/>
                    <a:ln w="9525">
                      <a:noFill/>
                      <a:miter lim="800000"/>
                      <a:headEnd/>
                      <a:tailEnd/>
                    </a:ln>
                  </pic:spPr>
                </pic:pic>
              </a:graphicData>
            </a:graphic>
          </wp:inline>
        </w:drawing>
      </w:r>
    </w:p>
    <w:p w:rsidR="00394FDE" w:rsidRPr="00394FDE" w:rsidRDefault="00394FDE" w:rsidP="00394FDE">
      <w:pPr>
        <w:shd w:val="clear" w:color="auto" w:fill="FFFFFF"/>
        <w:spacing w:after="27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color w:val="383838"/>
          <w:sz w:val="21"/>
          <w:szCs w:val="21"/>
          <w:lang w:eastAsia="pt-BR"/>
        </w:rPr>
        <w:t> </w:t>
      </w:r>
    </w:p>
    <w:p w:rsidR="00394FDE" w:rsidRPr="00394FDE" w:rsidRDefault="00394FDE" w:rsidP="00394FDE">
      <w:pPr>
        <w:shd w:val="clear" w:color="auto" w:fill="FFFFFF"/>
        <w:spacing w:after="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b/>
          <w:bCs/>
          <w:color w:val="383838"/>
          <w:sz w:val="21"/>
          <w:szCs w:val="21"/>
          <w:bdr w:val="none" w:sz="0" w:space="0" w:color="auto" w:frame="1"/>
          <w:lang w:eastAsia="pt-BR"/>
        </w:rPr>
        <w:t>TAQUIARRITMIAS COM QRS ALARGADO (DURAÇÃO &gt; 0,09S)</w:t>
      </w:r>
    </w:p>
    <w:p w:rsidR="00394FDE" w:rsidRPr="00394FDE" w:rsidRDefault="00394FDE" w:rsidP="00394FDE">
      <w:pPr>
        <w:shd w:val="clear" w:color="auto" w:fill="FFFFFF"/>
        <w:spacing w:after="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color w:val="383838"/>
          <w:sz w:val="21"/>
          <w:szCs w:val="21"/>
          <w:lang w:eastAsia="pt-BR"/>
        </w:rPr>
        <w:t xml:space="preserve">Diante de </w:t>
      </w:r>
      <w:proofErr w:type="spellStart"/>
      <w:r w:rsidRPr="00394FDE">
        <w:rPr>
          <w:rFonts w:ascii="Verdana" w:eastAsia="Times New Roman" w:hAnsi="Verdana" w:cs="Times New Roman"/>
          <w:color w:val="383838"/>
          <w:sz w:val="21"/>
          <w:szCs w:val="21"/>
          <w:lang w:eastAsia="pt-BR"/>
        </w:rPr>
        <w:t>taquiarritmia</w:t>
      </w:r>
      <w:proofErr w:type="spellEnd"/>
      <w:r w:rsidRPr="00394FDE">
        <w:rPr>
          <w:rFonts w:ascii="Verdana" w:eastAsia="Times New Roman" w:hAnsi="Verdana" w:cs="Times New Roman"/>
          <w:color w:val="383838"/>
          <w:sz w:val="21"/>
          <w:szCs w:val="21"/>
          <w:lang w:eastAsia="pt-BR"/>
        </w:rPr>
        <w:t xml:space="preserve"> com QRS alargado, está-se lidando, muito provavelmente, com a taquicardia ventricular (TV) que, por conceito, envolve estruturas cardíacas abaixo da bifurcação do feixe de </w:t>
      </w:r>
      <w:proofErr w:type="spellStart"/>
      <w:r w:rsidRPr="00394FDE">
        <w:rPr>
          <w:rFonts w:ascii="Verdana" w:eastAsia="Times New Roman" w:hAnsi="Verdana" w:cs="Times New Roman"/>
          <w:color w:val="383838"/>
          <w:sz w:val="21"/>
          <w:szCs w:val="21"/>
          <w:lang w:eastAsia="pt-BR"/>
        </w:rPr>
        <w:t>His</w:t>
      </w:r>
      <w:proofErr w:type="spellEnd"/>
      <w:r w:rsidRPr="00394FDE">
        <w:rPr>
          <w:rFonts w:ascii="Verdana" w:eastAsia="Times New Roman" w:hAnsi="Verdana" w:cs="Times New Roman"/>
          <w:color w:val="383838"/>
          <w:sz w:val="21"/>
          <w:szCs w:val="21"/>
          <w:lang w:eastAsia="pt-BR"/>
        </w:rPr>
        <w:t xml:space="preserve">. Numa abordagem prática, serão tratadas todas as </w:t>
      </w:r>
      <w:proofErr w:type="spellStart"/>
      <w:r w:rsidRPr="00394FDE">
        <w:rPr>
          <w:rFonts w:ascii="Verdana" w:eastAsia="Times New Roman" w:hAnsi="Verdana" w:cs="Times New Roman"/>
          <w:color w:val="383838"/>
          <w:sz w:val="21"/>
          <w:szCs w:val="21"/>
          <w:lang w:eastAsia="pt-BR"/>
        </w:rPr>
        <w:t>taquiarritmias</w:t>
      </w:r>
      <w:proofErr w:type="spellEnd"/>
      <w:r w:rsidRPr="00394FDE">
        <w:rPr>
          <w:rFonts w:ascii="Verdana" w:eastAsia="Times New Roman" w:hAnsi="Verdana" w:cs="Times New Roman"/>
          <w:color w:val="383838"/>
          <w:sz w:val="21"/>
          <w:szCs w:val="21"/>
          <w:lang w:eastAsia="pt-BR"/>
        </w:rPr>
        <w:t xml:space="preserve"> regulares de QRS alargado como sendo uma TV, desde que não existam outros acidentes na linha de base do traçado, como as ondas "em dente de serra" do</w:t>
      </w:r>
      <w:r w:rsidRPr="00394FDE">
        <w:rPr>
          <w:rFonts w:ascii="Verdana" w:eastAsia="Times New Roman" w:hAnsi="Verdana" w:cs="Times New Roman"/>
          <w:color w:val="383838"/>
          <w:sz w:val="21"/>
          <w:lang w:eastAsia="pt-BR"/>
        </w:rPr>
        <w:t> </w:t>
      </w:r>
      <w:proofErr w:type="spellStart"/>
      <w:r w:rsidRPr="00394FDE">
        <w:rPr>
          <w:rFonts w:ascii="Verdana" w:eastAsia="Times New Roman" w:hAnsi="Verdana" w:cs="Times New Roman"/>
          <w:i/>
          <w:iCs/>
          <w:color w:val="383838"/>
          <w:sz w:val="21"/>
          <w:szCs w:val="21"/>
          <w:bdr w:val="none" w:sz="0" w:space="0" w:color="auto" w:frame="1"/>
          <w:lang w:eastAsia="pt-BR"/>
        </w:rPr>
        <w:t>flutter</w:t>
      </w:r>
      <w:proofErr w:type="spellEnd"/>
      <w:r w:rsidRPr="00394FDE">
        <w:rPr>
          <w:rFonts w:ascii="Verdana" w:eastAsia="Times New Roman" w:hAnsi="Verdana" w:cs="Times New Roman"/>
          <w:i/>
          <w:iCs/>
          <w:color w:val="383838"/>
          <w:sz w:val="21"/>
          <w:lang w:eastAsia="pt-BR"/>
        </w:rPr>
        <w:t> </w:t>
      </w:r>
      <w:r w:rsidRPr="00394FDE">
        <w:rPr>
          <w:rFonts w:ascii="Verdana" w:eastAsia="Times New Roman" w:hAnsi="Verdana" w:cs="Times New Roman"/>
          <w:color w:val="383838"/>
          <w:sz w:val="21"/>
          <w:szCs w:val="21"/>
          <w:lang w:eastAsia="pt-BR"/>
        </w:rPr>
        <w:t xml:space="preserve">atrial. Tal procedimento, num contexto emergencial, não implica risco adicional para o paciente. É importante lembrar que o limite superior de 0,09s para o QRS em crianças é uma simplificação prática e que nem sempre se tem a nítida extrapolação desse valor na TV, particularmente nos lactentes; o dado mais significativo a ser considerado é o alargamento do QRS em relação ao do ritmo sinusal de base. A TV é distúrbio incomum na faixa etária </w:t>
      </w:r>
      <w:proofErr w:type="gramStart"/>
      <w:r w:rsidRPr="00394FDE">
        <w:rPr>
          <w:rFonts w:ascii="Verdana" w:eastAsia="Times New Roman" w:hAnsi="Verdana" w:cs="Times New Roman"/>
          <w:color w:val="383838"/>
          <w:sz w:val="21"/>
          <w:szCs w:val="21"/>
          <w:lang w:eastAsia="pt-BR"/>
        </w:rPr>
        <w:t>pediátrica.</w:t>
      </w:r>
      <w:proofErr w:type="gramEnd"/>
      <w:r w:rsidRPr="00394FDE">
        <w:rPr>
          <w:rFonts w:ascii="Verdana" w:eastAsia="Times New Roman" w:hAnsi="Verdana" w:cs="Times New Roman"/>
          <w:color w:val="383838"/>
          <w:sz w:val="15"/>
          <w:szCs w:val="15"/>
          <w:bdr w:val="none" w:sz="0" w:space="0" w:color="auto" w:frame="1"/>
          <w:vertAlign w:val="superscript"/>
          <w:lang w:eastAsia="pt-BR"/>
        </w:rPr>
        <w:t>3,4</w:t>
      </w:r>
    </w:p>
    <w:p w:rsidR="00394FDE" w:rsidRPr="00394FDE" w:rsidRDefault="00394FDE" w:rsidP="00394FDE">
      <w:pPr>
        <w:shd w:val="clear" w:color="auto" w:fill="FFFFFF"/>
        <w:spacing w:after="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color w:val="383838"/>
          <w:sz w:val="21"/>
          <w:szCs w:val="21"/>
          <w:lang w:eastAsia="pt-BR"/>
        </w:rPr>
        <w:t xml:space="preserve">Ao contrário da TSV, o risco de alteração cardíaca estrutural é preocupante na TV, especialmente nas formas sustentadas da taquicardia e nos pacientes sintomáticos, em que, na grande maioria dos casos, nota-se cardiopatia estrutural ou alguma síndrome </w:t>
      </w:r>
      <w:proofErr w:type="spellStart"/>
      <w:r w:rsidRPr="00394FDE">
        <w:rPr>
          <w:rFonts w:ascii="Verdana" w:eastAsia="Times New Roman" w:hAnsi="Verdana" w:cs="Times New Roman"/>
          <w:color w:val="383838"/>
          <w:sz w:val="21"/>
          <w:szCs w:val="21"/>
          <w:lang w:eastAsia="pt-BR"/>
        </w:rPr>
        <w:t>canalicular</w:t>
      </w:r>
      <w:proofErr w:type="spellEnd"/>
      <w:r w:rsidRPr="00394FDE">
        <w:rPr>
          <w:rFonts w:ascii="Verdana" w:eastAsia="Times New Roman" w:hAnsi="Verdana" w:cs="Times New Roman"/>
          <w:color w:val="383838"/>
          <w:sz w:val="21"/>
          <w:szCs w:val="21"/>
          <w:lang w:eastAsia="pt-BR"/>
        </w:rPr>
        <w:t xml:space="preserve"> (como a síndrome do QT longo). Vários mecanismos estão potencialmente envolvidos na sua geração, incluindo a alteração de automatismo, a reentrada intraventricular e a atividade de </w:t>
      </w:r>
      <w:proofErr w:type="gramStart"/>
      <w:r w:rsidRPr="00394FDE">
        <w:rPr>
          <w:rFonts w:ascii="Verdana" w:eastAsia="Times New Roman" w:hAnsi="Verdana" w:cs="Times New Roman"/>
          <w:color w:val="383838"/>
          <w:sz w:val="21"/>
          <w:szCs w:val="21"/>
          <w:lang w:eastAsia="pt-BR"/>
        </w:rPr>
        <w:t>disparo.</w:t>
      </w:r>
      <w:proofErr w:type="gramEnd"/>
      <w:r w:rsidRPr="00394FDE">
        <w:rPr>
          <w:rFonts w:ascii="Verdana" w:eastAsia="Times New Roman" w:hAnsi="Verdana" w:cs="Times New Roman"/>
          <w:color w:val="383838"/>
          <w:sz w:val="15"/>
          <w:szCs w:val="15"/>
          <w:bdr w:val="none" w:sz="0" w:space="0" w:color="auto" w:frame="1"/>
          <w:vertAlign w:val="superscript"/>
          <w:lang w:eastAsia="pt-BR"/>
        </w:rPr>
        <w:t>1,6,7</w:t>
      </w:r>
      <w:r w:rsidRPr="00394FDE">
        <w:rPr>
          <w:rFonts w:ascii="Verdana" w:eastAsia="Times New Roman" w:hAnsi="Verdana" w:cs="Times New Roman"/>
          <w:color w:val="383838"/>
          <w:sz w:val="21"/>
          <w:lang w:eastAsia="pt-BR"/>
        </w:rPr>
        <w:t> </w:t>
      </w:r>
      <w:r w:rsidRPr="00394FDE">
        <w:rPr>
          <w:rFonts w:ascii="Verdana" w:eastAsia="Times New Roman" w:hAnsi="Verdana" w:cs="Times New Roman"/>
          <w:color w:val="383838"/>
          <w:sz w:val="21"/>
          <w:szCs w:val="21"/>
          <w:lang w:eastAsia="pt-BR"/>
        </w:rPr>
        <w:t>Acentuada diversidade de condições pode relacionar-se à TV (Tabela 2).</w:t>
      </w:r>
    </w:p>
    <w:p w:rsidR="00394FDE" w:rsidRPr="00394FDE" w:rsidRDefault="00394FDE" w:rsidP="00394FDE">
      <w:pPr>
        <w:shd w:val="clear" w:color="auto" w:fill="FFFFFF"/>
        <w:spacing w:after="27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color w:val="383838"/>
          <w:sz w:val="21"/>
          <w:szCs w:val="21"/>
          <w:lang w:eastAsia="pt-BR"/>
        </w:rPr>
        <w:lastRenderedPageBreak/>
        <w:t> </w:t>
      </w:r>
    </w:p>
    <w:p w:rsidR="00394FDE" w:rsidRPr="00394FDE" w:rsidRDefault="00394FDE" w:rsidP="00394FDE">
      <w:pPr>
        <w:shd w:val="clear" w:color="auto" w:fill="FFFFFF"/>
        <w:spacing w:after="0" w:line="240" w:lineRule="auto"/>
        <w:jc w:val="center"/>
        <w:rPr>
          <w:rFonts w:ascii="Verdana" w:eastAsia="Times New Roman" w:hAnsi="Verdana" w:cs="Times New Roman"/>
          <w:color w:val="383838"/>
          <w:sz w:val="27"/>
          <w:szCs w:val="27"/>
          <w:lang w:eastAsia="pt-BR"/>
        </w:rPr>
      </w:pPr>
      <w:r>
        <w:rPr>
          <w:rFonts w:ascii="Verdana" w:eastAsia="Times New Roman" w:hAnsi="Verdana" w:cs="Times New Roman"/>
          <w:noProof/>
          <w:color w:val="132C95"/>
          <w:sz w:val="27"/>
          <w:szCs w:val="27"/>
          <w:bdr w:val="none" w:sz="0" w:space="0" w:color="auto" w:frame="1"/>
          <w:lang w:eastAsia="pt-BR"/>
        </w:rPr>
        <w:drawing>
          <wp:inline distT="0" distB="0" distL="0" distR="0">
            <wp:extent cx="5238750" cy="2543175"/>
            <wp:effectExtent l="19050" t="0" r="0" b="0"/>
            <wp:docPr id="9" name="Imagem 9" descr="http://rmmg.org/content/imagebank/imagens/v23n2a12-thumbtab02.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rmmg.org/content/imagebank/imagens/v23n2a12-thumbtab02.jpg">
                      <a:hlinkClick r:id="rId10"/>
                    </pic:cNvPr>
                    <pic:cNvPicPr>
                      <a:picLocks noChangeAspect="1" noChangeArrowheads="1"/>
                    </pic:cNvPicPr>
                  </pic:nvPicPr>
                  <pic:blipFill>
                    <a:blip r:embed="rId11" cstate="print"/>
                    <a:srcRect/>
                    <a:stretch>
                      <a:fillRect/>
                    </a:stretch>
                  </pic:blipFill>
                  <pic:spPr bwMode="auto">
                    <a:xfrm>
                      <a:off x="0" y="0"/>
                      <a:ext cx="5238750" cy="2543175"/>
                    </a:xfrm>
                    <a:prstGeom prst="rect">
                      <a:avLst/>
                    </a:prstGeom>
                    <a:noFill/>
                    <a:ln w="9525">
                      <a:noFill/>
                      <a:miter lim="800000"/>
                      <a:headEnd/>
                      <a:tailEnd/>
                    </a:ln>
                  </pic:spPr>
                </pic:pic>
              </a:graphicData>
            </a:graphic>
          </wp:inline>
        </w:drawing>
      </w:r>
    </w:p>
    <w:p w:rsidR="00394FDE" w:rsidRPr="00394FDE" w:rsidRDefault="00394FDE" w:rsidP="00394FDE">
      <w:pPr>
        <w:shd w:val="clear" w:color="auto" w:fill="FFFFFF"/>
        <w:spacing w:after="27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color w:val="383838"/>
          <w:sz w:val="21"/>
          <w:szCs w:val="21"/>
          <w:lang w:eastAsia="pt-BR"/>
        </w:rPr>
        <w:t> </w:t>
      </w:r>
    </w:p>
    <w:p w:rsidR="00394FDE" w:rsidRPr="00394FDE" w:rsidRDefault="00394FDE" w:rsidP="00394FDE">
      <w:pPr>
        <w:shd w:val="clear" w:color="auto" w:fill="FFFFFF"/>
        <w:spacing w:after="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color w:val="383838"/>
          <w:sz w:val="21"/>
          <w:szCs w:val="21"/>
          <w:lang w:eastAsia="pt-BR"/>
        </w:rPr>
        <w:t xml:space="preserve">O diagnóstico é feito essencialmente pelo achado de </w:t>
      </w:r>
      <w:proofErr w:type="spellStart"/>
      <w:r w:rsidRPr="00394FDE">
        <w:rPr>
          <w:rFonts w:ascii="Verdana" w:eastAsia="Times New Roman" w:hAnsi="Verdana" w:cs="Times New Roman"/>
          <w:color w:val="383838"/>
          <w:sz w:val="21"/>
          <w:szCs w:val="21"/>
          <w:lang w:eastAsia="pt-BR"/>
        </w:rPr>
        <w:t>taquiarritmia</w:t>
      </w:r>
      <w:proofErr w:type="spellEnd"/>
      <w:r w:rsidRPr="00394FDE">
        <w:rPr>
          <w:rFonts w:ascii="Verdana" w:eastAsia="Times New Roman" w:hAnsi="Verdana" w:cs="Times New Roman"/>
          <w:color w:val="383838"/>
          <w:sz w:val="21"/>
          <w:szCs w:val="21"/>
          <w:lang w:eastAsia="pt-BR"/>
        </w:rPr>
        <w:t xml:space="preserve"> (FC variando de perto do normal até acima de 250 </w:t>
      </w:r>
      <w:proofErr w:type="spellStart"/>
      <w:r w:rsidRPr="00394FDE">
        <w:rPr>
          <w:rFonts w:ascii="Verdana" w:eastAsia="Times New Roman" w:hAnsi="Verdana" w:cs="Times New Roman"/>
          <w:color w:val="383838"/>
          <w:sz w:val="21"/>
          <w:szCs w:val="21"/>
          <w:lang w:eastAsia="pt-BR"/>
        </w:rPr>
        <w:t>bpm</w:t>
      </w:r>
      <w:proofErr w:type="spellEnd"/>
      <w:r w:rsidRPr="00394FDE">
        <w:rPr>
          <w:rFonts w:ascii="Verdana" w:eastAsia="Times New Roman" w:hAnsi="Verdana" w:cs="Times New Roman"/>
          <w:color w:val="383838"/>
          <w:sz w:val="21"/>
          <w:szCs w:val="21"/>
          <w:lang w:eastAsia="pt-BR"/>
        </w:rPr>
        <w:t>) com QRS alargado e mais comumente espaçado a intervalos regulares. As ondas P não são usualmente visíveis; quando presentes</w:t>
      </w:r>
      <w:proofErr w:type="gramStart"/>
      <w:r w:rsidRPr="00394FDE">
        <w:rPr>
          <w:rFonts w:ascii="Verdana" w:eastAsia="Times New Roman" w:hAnsi="Verdana" w:cs="Times New Roman"/>
          <w:color w:val="383838"/>
          <w:sz w:val="21"/>
          <w:szCs w:val="21"/>
          <w:lang w:eastAsia="pt-BR"/>
        </w:rPr>
        <w:t>, nota</w:t>
      </w:r>
      <w:proofErr w:type="gramEnd"/>
      <w:r w:rsidRPr="00394FDE">
        <w:rPr>
          <w:rFonts w:ascii="Verdana" w:eastAsia="Times New Roman" w:hAnsi="Verdana" w:cs="Times New Roman"/>
          <w:color w:val="383838"/>
          <w:sz w:val="21"/>
          <w:szCs w:val="21"/>
          <w:lang w:eastAsia="pt-BR"/>
        </w:rPr>
        <w:t>-se nítida dissociação em relação ao QRS. Irregularidade no espaçamento do QRS e outros acidentes na linha de base do traçado, como as ondas "em dente de serra" do</w:t>
      </w:r>
      <w:r w:rsidRPr="00394FDE">
        <w:rPr>
          <w:rFonts w:ascii="Verdana" w:eastAsia="Times New Roman" w:hAnsi="Verdana" w:cs="Times New Roman"/>
          <w:color w:val="383838"/>
          <w:sz w:val="21"/>
          <w:lang w:eastAsia="pt-BR"/>
        </w:rPr>
        <w:t> </w:t>
      </w:r>
      <w:proofErr w:type="spellStart"/>
      <w:r w:rsidRPr="00394FDE">
        <w:rPr>
          <w:rFonts w:ascii="Verdana" w:eastAsia="Times New Roman" w:hAnsi="Verdana" w:cs="Times New Roman"/>
          <w:i/>
          <w:iCs/>
          <w:color w:val="383838"/>
          <w:sz w:val="21"/>
          <w:szCs w:val="21"/>
          <w:bdr w:val="none" w:sz="0" w:space="0" w:color="auto" w:frame="1"/>
          <w:lang w:eastAsia="pt-BR"/>
        </w:rPr>
        <w:t>flutter</w:t>
      </w:r>
      <w:proofErr w:type="spellEnd"/>
      <w:r w:rsidRPr="00394FDE">
        <w:rPr>
          <w:rFonts w:ascii="Verdana" w:eastAsia="Times New Roman" w:hAnsi="Verdana" w:cs="Times New Roman"/>
          <w:i/>
          <w:iCs/>
          <w:color w:val="383838"/>
          <w:sz w:val="21"/>
          <w:lang w:eastAsia="pt-BR"/>
        </w:rPr>
        <w:t> </w:t>
      </w:r>
      <w:r w:rsidRPr="00394FDE">
        <w:rPr>
          <w:rFonts w:ascii="Verdana" w:eastAsia="Times New Roman" w:hAnsi="Verdana" w:cs="Times New Roman"/>
          <w:color w:val="383838"/>
          <w:sz w:val="21"/>
          <w:szCs w:val="21"/>
          <w:lang w:eastAsia="pt-BR"/>
        </w:rPr>
        <w:t>atrial, eliminam a TV como possibilidade de diagnóstico. Uma morfologia específica de TV merece destaque, a que caracteriza a "</w:t>
      </w:r>
      <w:proofErr w:type="spellStart"/>
      <w:r w:rsidRPr="00394FDE">
        <w:rPr>
          <w:rFonts w:ascii="Verdana" w:eastAsia="Times New Roman" w:hAnsi="Verdana" w:cs="Times New Roman"/>
          <w:color w:val="383838"/>
          <w:sz w:val="21"/>
          <w:szCs w:val="21"/>
          <w:lang w:eastAsia="pt-BR"/>
        </w:rPr>
        <w:t>torsades</w:t>
      </w:r>
      <w:proofErr w:type="spellEnd"/>
      <w:r w:rsidRPr="00394FDE">
        <w:rPr>
          <w:rFonts w:ascii="Verdana" w:eastAsia="Times New Roman" w:hAnsi="Verdana" w:cs="Times New Roman"/>
          <w:color w:val="383838"/>
          <w:sz w:val="21"/>
          <w:szCs w:val="21"/>
          <w:lang w:eastAsia="pt-BR"/>
        </w:rPr>
        <w:t xml:space="preserve"> de </w:t>
      </w:r>
      <w:proofErr w:type="spellStart"/>
      <w:r w:rsidRPr="00394FDE">
        <w:rPr>
          <w:rFonts w:ascii="Verdana" w:eastAsia="Times New Roman" w:hAnsi="Verdana" w:cs="Times New Roman"/>
          <w:color w:val="383838"/>
          <w:sz w:val="21"/>
          <w:szCs w:val="21"/>
          <w:lang w:eastAsia="pt-BR"/>
        </w:rPr>
        <w:t>pointes</w:t>
      </w:r>
      <w:proofErr w:type="spellEnd"/>
      <w:r w:rsidRPr="00394FDE">
        <w:rPr>
          <w:rFonts w:ascii="Verdana" w:eastAsia="Times New Roman" w:hAnsi="Verdana" w:cs="Times New Roman"/>
          <w:color w:val="383838"/>
          <w:sz w:val="21"/>
          <w:szCs w:val="21"/>
          <w:lang w:eastAsia="pt-BR"/>
        </w:rPr>
        <w:t xml:space="preserve">" - típica da síndrome do QT longo: QRS bizarro com amplitude e polaridade variáveis como se as ondas se torcessem em torno da linha de base. No ECG de base, observa-se alargamento do intervalo </w:t>
      </w:r>
      <w:proofErr w:type="spellStart"/>
      <w:proofErr w:type="gramStart"/>
      <w:r w:rsidRPr="00394FDE">
        <w:rPr>
          <w:rFonts w:ascii="Verdana" w:eastAsia="Times New Roman" w:hAnsi="Verdana" w:cs="Times New Roman"/>
          <w:color w:val="383838"/>
          <w:sz w:val="21"/>
          <w:szCs w:val="21"/>
          <w:lang w:eastAsia="pt-BR"/>
        </w:rPr>
        <w:t>QTc</w:t>
      </w:r>
      <w:proofErr w:type="spellEnd"/>
      <w:proofErr w:type="gramEnd"/>
      <w:r w:rsidRPr="00394FDE">
        <w:rPr>
          <w:rFonts w:ascii="Verdana" w:eastAsia="Times New Roman" w:hAnsi="Verdana" w:cs="Times New Roman"/>
          <w:color w:val="383838"/>
          <w:sz w:val="21"/>
          <w:szCs w:val="21"/>
          <w:lang w:eastAsia="pt-BR"/>
        </w:rPr>
        <w:t xml:space="preserve"> (acima de 0,44-0,46s).</w:t>
      </w:r>
      <w:r w:rsidRPr="00394FDE">
        <w:rPr>
          <w:rFonts w:ascii="Verdana" w:eastAsia="Times New Roman" w:hAnsi="Verdana" w:cs="Times New Roman"/>
          <w:color w:val="383838"/>
          <w:sz w:val="15"/>
          <w:szCs w:val="15"/>
          <w:bdr w:val="none" w:sz="0" w:space="0" w:color="auto" w:frame="1"/>
          <w:vertAlign w:val="superscript"/>
          <w:lang w:eastAsia="pt-BR"/>
        </w:rPr>
        <w:t>4,6,7</w:t>
      </w:r>
    </w:p>
    <w:p w:rsidR="00394FDE" w:rsidRPr="00394FDE" w:rsidRDefault="00394FDE" w:rsidP="00394FDE">
      <w:pPr>
        <w:shd w:val="clear" w:color="auto" w:fill="FFFFFF"/>
        <w:spacing w:after="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color w:val="383838"/>
          <w:sz w:val="21"/>
          <w:szCs w:val="21"/>
          <w:lang w:eastAsia="pt-BR"/>
        </w:rPr>
        <w:t xml:space="preserve">A TV apresenta duração variável, denominando-se sustentada a que ultrapassa 30 segundos de duração. Pode reverter-se espontaneamente e recorrer mais à frente. O caráter é, frequentemente, paroxístico e o quadro clínico varia dentro de um espectro de gravidade de maneira similar ao já descrito na TSV. A forma de tratamento depende da condição clínica do </w:t>
      </w:r>
      <w:proofErr w:type="gramStart"/>
      <w:r w:rsidRPr="00394FDE">
        <w:rPr>
          <w:rFonts w:ascii="Verdana" w:eastAsia="Times New Roman" w:hAnsi="Verdana" w:cs="Times New Roman"/>
          <w:color w:val="383838"/>
          <w:sz w:val="21"/>
          <w:szCs w:val="21"/>
          <w:lang w:eastAsia="pt-BR"/>
        </w:rPr>
        <w:t>paciente.</w:t>
      </w:r>
      <w:proofErr w:type="gramEnd"/>
      <w:r w:rsidRPr="00394FDE">
        <w:rPr>
          <w:rFonts w:ascii="Verdana" w:eastAsia="Times New Roman" w:hAnsi="Verdana" w:cs="Times New Roman"/>
          <w:color w:val="383838"/>
          <w:sz w:val="15"/>
          <w:szCs w:val="15"/>
          <w:bdr w:val="none" w:sz="0" w:space="0" w:color="auto" w:frame="1"/>
          <w:vertAlign w:val="superscript"/>
          <w:lang w:eastAsia="pt-BR"/>
        </w:rPr>
        <w:t>2</w:t>
      </w:r>
    </w:p>
    <w:p w:rsidR="00394FDE" w:rsidRPr="00394FDE" w:rsidRDefault="00394FDE" w:rsidP="00394FDE">
      <w:pPr>
        <w:shd w:val="clear" w:color="auto" w:fill="FFFFFF"/>
        <w:spacing w:after="27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color w:val="383838"/>
          <w:sz w:val="21"/>
          <w:szCs w:val="21"/>
          <w:lang w:eastAsia="pt-BR"/>
        </w:rPr>
        <w:t> </w:t>
      </w:r>
    </w:p>
    <w:p w:rsidR="00394FDE" w:rsidRPr="00394FDE" w:rsidRDefault="00394FDE" w:rsidP="00394FDE">
      <w:pPr>
        <w:shd w:val="clear" w:color="auto" w:fill="FFFFFF"/>
        <w:spacing w:after="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b/>
          <w:bCs/>
          <w:color w:val="383838"/>
          <w:sz w:val="21"/>
          <w:szCs w:val="21"/>
          <w:bdr w:val="none" w:sz="0" w:space="0" w:color="auto" w:frame="1"/>
          <w:lang w:eastAsia="pt-BR"/>
        </w:rPr>
        <w:t>ABORDAGEM DO PACIENTE SINTOMÁTICO ESTÁVEL</w:t>
      </w:r>
    </w:p>
    <w:p w:rsidR="00394FDE" w:rsidRPr="00394FDE" w:rsidRDefault="00394FDE" w:rsidP="00394FDE">
      <w:pPr>
        <w:shd w:val="clear" w:color="auto" w:fill="FFFFFF"/>
        <w:spacing w:after="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color w:val="383838"/>
          <w:sz w:val="21"/>
          <w:szCs w:val="21"/>
          <w:lang w:eastAsia="pt-BR"/>
        </w:rPr>
        <w:t xml:space="preserve">Como algumas variedades de TV funcionam como marcadores para cardiopatias estruturais graves ou podem deteriorar para frequências perigosamente altas, até mesmo para </w:t>
      </w:r>
      <w:proofErr w:type="spellStart"/>
      <w:r w:rsidRPr="00394FDE">
        <w:rPr>
          <w:rFonts w:ascii="Verdana" w:eastAsia="Times New Roman" w:hAnsi="Verdana" w:cs="Times New Roman"/>
          <w:color w:val="383838"/>
          <w:sz w:val="21"/>
          <w:szCs w:val="21"/>
          <w:lang w:eastAsia="pt-BR"/>
        </w:rPr>
        <w:t>fibrilação</w:t>
      </w:r>
      <w:proofErr w:type="spellEnd"/>
      <w:r w:rsidRPr="00394FDE">
        <w:rPr>
          <w:rFonts w:ascii="Verdana" w:eastAsia="Times New Roman" w:hAnsi="Verdana" w:cs="Times New Roman"/>
          <w:color w:val="383838"/>
          <w:sz w:val="21"/>
          <w:szCs w:val="21"/>
          <w:lang w:eastAsia="pt-BR"/>
        </w:rPr>
        <w:t xml:space="preserve"> ventricular, deve ser tomado cuidado especial na abordagem desses pacientes, ainda que se apresentem estáveis hemodinamicamente. As mesmas medidas gerais descritas na TSV serão aqui adotadas: </w:t>
      </w:r>
      <w:proofErr w:type="spellStart"/>
      <w:r w:rsidRPr="00394FDE">
        <w:rPr>
          <w:rFonts w:ascii="Verdana" w:eastAsia="Times New Roman" w:hAnsi="Verdana" w:cs="Times New Roman"/>
          <w:color w:val="383838"/>
          <w:sz w:val="21"/>
          <w:szCs w:val="21"/>
          <w:lang w:eastAsia="pt-BR"/>
        </w:rPr>
        <w:t>monitorização</w:t>
      </w:r>
      <w:proofErr w:type="spellEnd"/>
      <w:r w:rsidRPr="00394FDE">
        <w:rPr>
          <w:rFonts w:ascii="Verdana" w:eastAsia="Times New Roman" w:hAnsi="Verdana" w:cs="Times New Roman"/>
          <w:color w:val="383838"/>
          <w:sz w:val="21"/>
          <w:szCs w:val="21"/>
          <w:lang w:eastAsia="pt-BR"/>
        </w:rPr>
        <w:t xml:space="preserve">, realização de ECG e contato com o cardiologista. As manobras vagais não têm utilidade terapêutica nessa situação. Nos casos associados a condições reversíveis, devem ser feitos identificação e tratamento específico da causa. A </w:t>
      </w:r>
      <w:proofErr w:type="spellStart"/>
      <w:r w:rsidRPr="00394FDE">
        <w:rPr>
          <w:rFonts w:ascii="Verdana" w:eastAsia="Times New Roman" w:hAnsi="Verdana" w:cs="Times New Roman"/>
          <w:color w:val="383838"/>
          <w:sz w:val="21"/>
          <w:szCs w:val="21"/>
          <w:lang w:eastAsia="pt-BR"/>
        </w:rPr>
        <w:t>cardioversão</w:t>
      </w:r>
      <w:proofErr w:type="spellEnd"/>
      <w:r w:rsidRPr="00394FDE">
        <w:rPr>
          <w:rFonts w:ascii="Verdana" w:eastAsia="Times New Roman" w:hAnsi="Verdana" w:cs="Times New Roman"/>
          <w:color w:val="383838"/>
          <w:sz w:val="21"/>
          <w:szCs w:val="21"/>
          <w:lang w:eastAsia="pt-BR"/>
        </w:rPr>
        <w:t xml:space="preserve"> será tentada a partir da administração de medicamentos, em que, além da </w:t>
      </w:r>
      <w:proofErr w:type="spellStart"/>
      <w:r w:rsidRPr="00394FDE">
        <w:rPr>
          <w:rFonts w:ascii="Verdana" w:eastAsia="Times New Roman" w:hAnsi="Verdana" w:cs="Times New Roman"/>
          <w:color w:val="383838"/>
          <w:sz w:val="21"/>
          <w:szCs w:val="21"/>
          <w:lang w:eastAsia="pt-BR"/>
        </w:rPr>
        <w:t>amiodarona</w:t>
      </w:r>
      <w:proofErr w:type="spellEnd"/>
      <w:r w:rsidRPr="00394FDE">
        <w:rPr>
          <w:rFonts w:ascii="Verdana" w:eastAsia="Times New Roman" w:hAnsi="Verdana" w:cs="Times New Roman"/>
          <w:color w:val="383838"/>
          <w:sz w:val="21"/>
          <w:szCs w:val="21"/>
          <w:lang w:eastAsia="pt-BR"/>
        </w:rPr>
        <w:t xml:space="preserve"> e da </w:t>
      </w:r>
      <w:proofErr w:type="spellStart"/>
      <w:r w:rsidRPr="00394FDE">
        <w:rPr>
          <w:rFonts w:ascii="Verdana" w:eastAsia="Times New Roman" w:hAnsi="Verdana" w:cs="Times New Roman"/>
          <w:color w:val="383838"/>
          <w:sz w:val="21"/>
          <w:szCs w:val="21"/>
          <w:lang w:eastAsia="pt-BR"/>
        </w:rPr>
        <w:t>procainamida</w:t>
      </w:r>
      <w:proofErr w:type="spellEnd"/>
      <w:r w:rsidRPr="00394FDE">
        <w:rPr>
          <w:rFonts w:ascii="Verdana" w:eastAsia="Times New Roman" w:hAnsi="Verdana" w:cs="Times New Roman"/>
          <w:color w:val="383838"/>
          <w:sz w:val="21"/>
          <w:szCs w:val="21"/>
          <w:lang w:eastAsia="pt-BR"/>
        </w:rPr>
        <w:t xml:space="preserve"> (classe </w:t>
      </w:r>
      <w:proofErr w:type="spellStart"/>
      <w:proofErr w:type="gramStart"/>
      <w:r w:rsidRPr="00394FDE">
        <w:rPr>
          <w:rFonts w:ascii="Verdana" w:eastAsia="Times New Roman" w:hAnsi="Verdana" w:cs="Times New Roman"/>
          <w:color w:val="383838"/>
          <w:sz w:val="21"/>
          <w:szCs w:val="21"/>
          <w:lang w:eastAsia="pt-BR"/>
        </w:rPr>
        <w:t>IIb</w:t>
      </w:r>
      <w:proofErr w:type="spellEnd"/>
      <w:proofErr w:type="gramEnd"/>
      <w:r w:rsidRPr="00394FDE">
        <w:rPr>
          <w:rFonts w:ascii="Verdana" w:eastAsia="Times New Roman" w:hAnsi="Verdana" w:cs="Times New Roman"/>
          <w:color w:val="383838"/>
          <w:sz w:val="21"/>
          <w:szCs w:val="21"/>
          <w:lang w:eastAsia="pt-BR"/>
        </w:rPr>
        <w:t xml:space="preserve">), inclui-se a lidocaína como opção terapêutica, embora de menos eficácia. Sua maior indicação seria na TV associada à isquemia miocárdica </w:t>
      </w:r>
      <w:proofErr w:type="gramStart"/>
      <w:r w:rsidRPr="00394FDE">
        <w:rPr>
          <w:rFonts w:ascii="Verdana" w:eastAsia="Times New Roman" w:hAnsi="Verdana" w:cs="Times New Roman"/>
          <w:color w:val="383838"/>
          <w:sz w:val="21"/>
          <w:szCs w:val="21"/>
          <w:lang w:eastAsia="pt-BR"/>
        </w:rPr>
        <w:t>focal.</w:t>
      </w:r>
      <w:proofErr w:type="gramEnd"/>
      <w:r w:rsidRPr="00394FDE">
        <w:rPr>
          <w:rFonts w:ascii="Verdana" w:eastAsia="Times New Roman" w:hAnsi="Verdana" w:cs="Times New Roman"/>
          <w:color w:val="383838"/>
          <w:sz w:val="15"/>
          <w:szCs w:val="15"/>
          <w:bdr w:val="none" w:sz="0" w:space="0" w:color="auto" w:frame="1"/>
          <w:vertAlign w:val="superscript"/>
          <w:lang w:eastAsia="pt-BR"/>
        </w:rPr>
        <w:t>6,7</w:t>
      </w:r>
    </w:p>
    <w:p w:rsidR="00394FDE" w:rsidRPr="00394FDE" w:rsidRDefault="00394FDE" w:rsidP="00394FDE">
      <w:pPr>
        <w:shd w:val="clear" w:color="auto" w:fill="FFFFFF"/>
        <w:spacing w:after="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color w:val="383838"/>
          <w:sz w:val="21"/>
          <w:szCs w:val="21"/>
          <w:lang w:eastAsia="pt-BR"/>
        </w:rPr>
        <w:t>No caso específico da TV do tipo "</w:t>
      </w:r>
      <w:proofErr w:type="spellStart"/>
      <w:r w:rsidRPr="00394FDE">
        <w:rPr>
          <w:rFonts w:ascii="Verdana" w:eastAsia="Times New Roman" w:hAnsi="Verdana" w:cs="Times New Roman"/>
          <w:color w:val="383838"/>
          <w:sz w:val="21"/>
          <w:szCs w:val="21"/>
          <w:lang w:eastAsia="pt-BR"/>
        </w:rPr>
        <w:t>torsades</w:t>
      </w:r>
      <w:proofErr w:type="spellEnd"/>
      <w:r w:rsidRPr="00394FDE">
        <w:rPr>
          <w:rFonts w:ascii="Verdana" w:eastAsia="Times New Roman" w:hAnsi="Verdana" w:cs="Times New Roman"/>
          <w:color w:val="383838"/>
          <w:sz w:val="21"/>
          <w:szCs w:val="21"/>
          <w:lang w:eastAsia="pt-BR"/>
        </w:rPr>
        <w:t xml:space="preserve"> de </w:t>
      </w:r>
      <w:proofErr w:type="spellStart"/>
      <w:r w:rsidRPr="00394FDE">
        <w:rPr>
          <w:rFonts w:ascii="Verdana" w:eastAsia="Times New Roman" w:hAnsi="Verdana" w:cs="Times New Roman"/>
          <w:color w:val="383838"/>
          <w:sz w:val="21"/>
          <w:szCs w:val="21"/>
          <w:lang w:eastAsia="pt-BR"/>
        </w:rPr>
        <w:t>pointes</w:t>
      </w:r>
      <w:proofErr w:type="spellEnd"/>
      <w:r w:rsidRPr="00394FDE">
        <w:rPr>
          <w:rFonts w:ascii="Verdana" w:eastAsia="Times New Roman" w:hAnsi="Verdana" w:cs="Times New Roman"/>
          <w:color w:val="383838"/>
          <w:sz w:val="21"/>
          <w:szCs w:val="21"/>
          <w:lang w:eastAsia="pt-BR"/>
        </w:rPr>
        <w:t>", o tratamento deve ser feito com sulfato de magnésio em</w:t>
      </w:r>
      <w:r w:rsidRPr="00394FDE">
        <w:rPr>
          <w:rFonts w:ascii="Verdana" w:eastAsia="Times New Roman" w:hAnsi="Verdana" w:cs="Times New Roman"/>
          <w:color w:val="383838"/>
          <w:sz w:val="21"/>
          <w:lang w:eastAsia="pt-BR"/>
        </w:rPr>
        <w:t> </w:t>
      </w:r>
      <w:proofErr w:type="spellStart"/>
      <w:r w:rsidRPr="00394FDE">
        <w:rPr>
          <w:rFonts w:ascii="Verdana" w:eastAsia="Times New Roman" w:hAnsi="Verdana" w:cs="Times New Roman"/>
          <w:i/>
          <w:iCs/>
          <w:color w:val="383838"/>
          <w:sz w:val="21"/>
          <w:szCs w:val="21"/>
          <w:bdr w:val="none" w:sz="0" w:space="0" w:color="auto" w:frame="1"/>
          <w:lang w:eastAsia="pt-BR"/>
        </w:rPr>
        <w:t>bolus</w:t>
      </w:r>
      <w:proofErr w:type="spellEnd"/>
      <w:r w:rsidRPr="00394FDE">
        <w:rPr>
          <w:rFonts w:ascii="Verdana" w:eastAsia="Times New Roman" w:hAnsi="Verdana" w:cs="Times New Roman"/>
          <w:i/>
          <w:iCs/>
          <w:color w:val="383838"/>
          <w:sz w:val="21"/>
          <w:lang w:eastAsia="pt-BR"/>
        </w:rPr>
        <w:t> </w:t>
      </w:r>
      <w:r w:rsidRPr="00394FDE">
        <w:rPr>
          <w:rFonts w:ascii="Verdana" w:eastAsia="Times New Roman" w:hAnsi="Verdana" w:cs="Times New Roman"/>
          <w:color w:val="383838"/>
          <w:sz w:val="21"/>
          <w:szCs w:val="21"/>
          <w:lang w:eastAsia="pt-BR"/>
        </w:rPr>
        <w:t xml:space="preserve">- 25 </w:t>
      </w:r>
      <w:proofErr w:type="spellStart"/>
      <w:proofErr w:type="gramStart"/>
      <w:r w:rsidRPr="00394FDE">
        <w:rPr>
          <w:rFonts w:ascii="Verdana" w:eastAsia="Times New Roman" w:hAnsi="Verdana" w:cs="Times New Roman"/>
          <w:color w:val="383838"/>
          <w:sz w:val="21"/>
          <w:szCs w:val="21"/>
          <w:lang w:eastAsia="pt-BR"/>
        </w:rPr>
        <w:t>mg</w:t>
      </w:r>
      <w:proofErr w:type="spellEnd"/>
      <w:proofErr w:type="gramEnd"/>
      <w:r w:rsidRPr="00394FDE">
        <w:rPr>
          <w:rFonts w:ascii="Verdana" w:eastAsia="Times New Roman" w:hAnsi="Verdana" w:cs="Times New Roman"/>
          <w:color w:val="383838"/>
          <w:sz w:val="21"/>
          <w:szCs w:val="21"/>
          <w:lang w:eastAsia="pt-BR"/>
        </w:rPr>
        <w:t>/kg (máximo de 2 g), lento, em 10 a 20 minutos.</w:t>
      </w:r>
    </w:p>
    <w:p w:rsidR="00394FDE" w:rsidRPr="00394FDE" w:rsidRDefault="00394FDE" w:rsidP="00394FDE">
      <w:pPr>
        <w:shd w:val="clear" w:color="auto" w:fill="FFFFFF"/>
        <w:spacing w:after="27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color w:val="383838"/>
          <w:sz w:val="21"/>
          <w:szCs w:val="21"/>
          <w:lang w:eastAsia="pt-BR"/>
        </w:rPr>
        <w:lastRenderedPageBreak/>
        <w:t xml:space="preserve">A adenosina, a princípio, não possui utilidade terapêutica na taquicardia com QRS alargado. Nos casos de taquicardia com QRS alargado </w:t>
      </w:r>
      <w:proofErr w:type="spellStart"/>
      <w:r w:rsidRPr="00394FDE">
        <w:rPr>
          <w:rFonts w:ascii="Verdana" w:eastAsia="Times New Roman" w:hAnsi="Verdana" w:cs="Times New Roman"/>
          <w:color w:val="383838"/>
          <w:sz w:val="21"/>
          <w:szCs w:val="21"/>
          <w:lang w:eastAsia="pt-BR"/>
        </w:rPr>
        <w:t>mono-mórfico</w:t>
      </w:r>
      <w:proofErr w:type="spellEnd"/>
      <w:r w:rsidRPr="00394FDE">
        <w:rPr>
          <w:rFonts w:ascii="Verdana" w:eastAsia="Times New Roman" w:hAnsi="Verdana" w:cs="Times New Roman"/>
          <w:color w:val="383838"/>
          <w:sz w:val="21"/>
          <w:szCs w:val="21"/>
          <w:lang w:eastAsia="pt-BR"/>
        </w:rPr>
        <w:t xml:space="preserve"> e intervalo RR regular, diante da </w:t>
      </w:r>
      <w:proofErr w:type="spellStart"/>
      <w:r w:rsidRPr="00394FDE">
        <w:rPr>
          <w:rFonts w:ascii="Verdana" w:eastAsia="Times New Roman" w:hAnsi="Verdana" w:cs="Times New Roman"/>
          <w:color w:val="383838"/>
          <w:sz w:val="21"/>
          <w:szCs w:val="21"/>
          <w:lang w:eastAsia="pt-BR"/>
        </w:rPr>
        <w:t>refrata-riedade</w:t>
      </w:r>
      <w:proofErr w:type="spellEnd"/>
      <w:r w:rsidRPr="00394FDE">
        <w:rPr>
          <w:rFonts w:ascii="Verdana" w:eastAsia="Times New Roman" w:hAnsi="Verdana" w:cs="Times New Roman"/>
          <w:color w:val="383838"/>
          <w:sz w:val="21"/>
          <w:szCs w:val="21"/>
          <w:lang w:eastAsia="pt-BR"/>
        </w:rPr>
        <w:t xml:space="preserve"> à terapia convencional, pode ser tentada a adenosina com objetivo terapêutico e, ao mesmo tempo, diagnóstico; se houver conversão da arritmia, conclui-se pela taquicardia supraventricular com QRS largado.</w:t>
      </w:r>
    </w:p>
    <w:p w:rsidR="00394FDE" w:rsidRPr="00394FDE" w:rsidRDefault="00394FDE" w:rsidP="00394FDE">
      <w:pPr>
        <w:shd w:val="clear" w:color="auto" w:fill="FFFFFF"/>
        <w:spacing w:after="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color w:val="383838"/>
          <w:sz w:val="21"/>
          <w:szCs w:val="21"/>
          <w:lang w:eastAsia="pt-BR"/>
        </w:rPr>
        <w:t xml:space="preserve">Após a </w:t>
      </w:r>
      <w:proofErr w:type="spellStart"/>
      <w:r w:rsidRPr="00394FDE">
        <w:rPr>
          <w:rFonts w:ascii="Verdana" w:eastAsia="Times New Roman" w:hAnsi="Verdana" w:cs="Times New Roman"/>
          <w:color w:val="383838"/>
          <w:sz w:val="21"/>
          <w:szCs w:val="21"/>
          <w:lang w:eastAsia="pt-BR"/>
        </w:rPr>
        <w:t>cardioversão</w:t>
      </w:r>
      <w:proofErr w:type="spellEnd"/>
      <w:r w:rsidRPr="00394FDE">
        <w:rPr>
          <w:rFonts w:ascii="Verdana" w:eastAsia="Times New Roman" w:hAnsi="Verdana" w:cs="Times New Roman"/>
          <w:color w:val="383838"/>
          <w:sz w:val="21"/>
          <w:szCs w:val="21"/>
          <w:lang w:eastAsia="pt-BR"/>
        </w:rPr>
        <w:t xml:space="preserve"> medicamentosa, será mantida alguma droga (</w:t>
      </w:r>
      <w:proofErr w:type="spellStart"/>
      <w:r w:rsidRPr="00394FDE">
        <w:rPr>
          <w:rFonts w:ascii="Verdana" w:eastAsia="Times New Roman" w:hAnsi="Verdana" w:cs="Times New Roman"/>
          <w:color w:val="383838"/>
          <w:sz w:val="21"/>
          <w:szCs w:val="21"/>
          <w:lang w:eastAsia="pt-BR"/>
        </w:rPr>
        <w:t>amiodarona</w:t>
      </w:r>
      <w:proofErr w:type="spellEnd"/>
      <w:r w:rsidRPr="00394FDE">
        <w:rPr>
          <w:rFonts w:ascii="Verdana" w:eastAsia="Times New Roman" w:hAnsi="Verdana" w:cs="Times New Roman"/>
          <w:color w:val="383838"/>
          <w:sz w:val="21"/>
          <w:szCs w:val="21"/>
          <w:lang w:eastAsia="pt-BR"/>
        </w:rPr>
        <w:t xml:space="preserve">, </w:t>
      </w:r>
      <w:proofErr w:type="spellStart"/>
      <w:r w:rsidRPr="00394FDE">
        <w:rPr>
          <w:rFonts w:ascii="Verdana" w:eastAsia="Times New Roman" w:hAnsi="Verdana" w:cs="Times New Roman"/>
          <w:color w:val="383838"/>
          <w:sz w:val="21"/>
          <w:szCs w:val="21"/>
          <w:lang w:eastAsia="pt-BR"/>
        </w:rPr>
        <w:t>procainamida</w:t>
      </w:r>
      <w:proofErr w:type="spellEnd"/>
      <w:r w:rsidRPr="00394FDE">
        <w:rPr>
          <w:rFonts w:ascii="Verdana" w:eastAsia="Times New Roman" w:hAnsi="Verdana" w:cs="Times New Roman"/>
          <w:color w:val="383838"/>
          <w:sz w:val="21"/>
          <w:szCs w:val="21"/>
          <w:lang w:eastAsia="pt-BR"/>
        </w:rPr>
        <w:t xml:space="preserve"> ou lidocaína) em infusão contínua para profilaxia das recorrências. A duração da infusão deve ser discutida com o cardiologista. Nos casos que não respondem às medicações, pode ser necessária a CES. Como já visto na TSV, é preferível que o cardiologista assuma a indicação do procedimento, realizando-o sob sedação, analgesia e ventilação </w:t>
      </w:r>
      <w:proofErr w:type="gramStart"/>
      <w:r w:rsidRPr="00394FDE">
        <w:rPr>
          <w:rFonts w:ascii="Verdana" w:eastAsia="Times New Roman" w:hAnsi="Verdana" w:cs="Times New Roman"/>
          <w:color w:val="383838"/>
          <w:sz w:val="21"/>
          <w:szCs w:val="21"/>
          <w:lang w:eastAsia="pt-BR"/>
        </w:rPr>
        <w:t>assistida.</w:t>
      </w:r>
      <w:proofErr w:type="gramEnd"/>
      <w:r w:rsidRPr="00394FDE">
        <w:rPr>
          <w:rFonts w:ascii="Verdana" w:eastAsia="Times New Roman" w:hAnsi="Verdana" w:cs="Times New Roman"/>
          <w:color w:val="383838"/>
          <w:sz w:val="15"/>
          <w:szCs w:val="15"/>
          <w:bdr w:val="none" w:sz="0" w:space="0" w:color="auto" w:frame="1"/>
          <w:vertAlign w:val="superscript"/>
          <w:lang w:eastAsia="pt-BR"/>
        </w:rPr>
        <w:t>7</w:t>
      </w:r>
    </w:p>
    <w:p w:rsidR="00394FDE" w:rsidRPr="00394FDE" w:rsidRDefault="00394FDE" w:rsidP="00394FDE">
      <w:pPr>
        <w:shd w:val="clear" w:color="auto" w:fill="FFFFFF"/>
        <w:spacing w:after="27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color w:val="383838"/>
          <w:sz w:val="21"/>
          <w:szCs w:val="21"/>
          <w:lang w:eastAsia="pt-BR"/>
        </w:rPr>
        <w:t> </w:t>
      </w:r>
    </w:p>
    <w:p w:rsidR="00394FDE" w:rsidRPr="00394FDE" w:rsidRDefault="00394FDE" w:rsidP="00394FDE">
      <w:pPr>
        <w:shd w:val="clear" w:color="auto" w:fill="FFFFFF"/>
        <w:spacing w:after="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b/>
          <w:bCs/>
          <w:color w:val="383838"/>
          <w:sz w:val="21"/>
          <w:szCs w:val="21"/>
          <w:bdr w:val="none" w:sz="0" w:space="0" w:color="auto" w:frame="1"/>
          <w:lang w:eastAsia="pt-BR"/>
        </w:rPr>
        <w:t>PACIENTE INSTÁVEL</w:t>
      </w:r>
    </w:p>
    <w:p w:rsidR="00394FDE" w:rsidRPr="00394FDE" w:rsidRDefault="00394FDE" w:rsidP="00394FDE">
      <w:pPr>
        <w:shd w:val="clear" w:color="auto" w:fill="FFFFFF"/>
        <w:spacing w:after="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color w:val="383838"/>
          <w:sz w:val="21"/>
          <w:szCs w:val="21"/>
          <w:lang w:eastAsia="pt-BR"/>
        </w:rPr>
        <w:t>O tratamento do paciente instável deve ser efetuado por meio da CES. Sempre que possível, antecedendo a CES (desde que não a retarde), deve ser realizado</w:t>
      </w:r>
      <w:r w:rsidRPr="00394FDE">
        <w:rPr>
          <w:rFonts w:ascii="Verdana" w:eastAsia="Times New Roman" w:hAnsi="Verdana" w:cs="Times New Roman"/>
          <w:color w:val="383838"/>
          <w:sz w:val="21"/>
          <w:lang w:eastAsia="pt-BR"/>
        </w:rPr>
        <w:t> </w:t>
      </w:r>
      <w:proofErr w:type="spellStart"/>
      <w:r w:rsidRPr="00394FDE">
        <w:rPr>
          <w:rFonts w:ascii="Verdana" w:eastAsia="Times New Roman" w:hAnsi="Verdana" w:cs="Times New Roman"/>
          <w:i/>
          <w:iCs/>
          <w:color w:val="383838"/>
          <w:sz w:val="21"/>
          <w:szCs w:val="21"/>
          <w:bdr w:val="none" w:sz="0" w:space="0" w:color="auto" w:frame="1"/>
          <w:lang w:eastAsia="pt-BR"/>
        </w:rPr>
        <w:t>bolus</w:t>
      </w:r>
      <w:proofErr w:type="spellEnd"/>
      <w:r w:rsidRPr="00394FDE">
        <w:rPr>
          <w:rFonts w:ascii="Verdana" w:eastAsia="Times New Roman" w:hAnsi="Verdana" w:cs="Times New Roman"/>
          <w:i/>
          <w:iCs/>
          <w:color w:val="383838"/>
          <w:sz w:val="21"/>
          <w:lang w:eastAsia="pt-BR"/>
        </w:rPr>
        <w:t> </w:t>
      </w:r>
      <w:r w:rsidRPr="00394FDE">
        <w:rPr>
          <w:rFonts w:ascii="Verdana" w:eastAsia="Times New Roman" w:hAnsi="Verdana" w:cs="Times New Roman"/>
          <w:color w:val="383838"/>
          <w:sz w:val="21"/>
          <w:szCs w:val="21"/>
          <w:lang w:eastAsia="pt-BR"/>
        </w:rPr>
        <w:t>rápido de algum medicamento (</w:t>
      </w:r>
      <w:proofErr w:type="spellStart"/>
      <w:r w:rsidRPr="00394FDE">
        <w:rPr>
          <w:rFonts w:ascii="Verdana" w:eastAsia="Times New Roman" w:hAnsi="Verdana" w:cs="Times New Roman"/>
          <w:color w:val="383838"/>
          <w:sz w:val="21"/>
          <w:szCs w:val="21"/>
          <w:lang w:eastAsia="pt-BR"/>
        </w:rPr>
        <w:t>amiodarona</w:t>
      </w:r>
      <w:proofErr w:type="spellEnd"/>
      <w:r w:rsidRPr="00394FDE">
        <w:rPr>
          <w:rFonts w:ascii="Verdana" w:eastAsia="Times New Roman" w:hAnsi="Verdana" w:cs="Times New Roman"/>
          <w:color w:val="383838"/>
          <w:sz w:val="21"/>
          <w:szCs w:val="21"/>
          <w:lang w:eastAsia="pt-BR"/>
        </w:rPr>
        <w:t xml:space="preserve">, </w:t>
      </w:r>
      <w:proofErr w:type="spellStart"/>
      <w:r w:rsidRPr="00394FDE">
        <w:rPr>
          <w:rFonts w:ascii="Verdana" w:eastAsia="Times New Roman" w:hAnsi="Verdana" w:cs="Times New Roman"/>
          <w:color w:val="383838"/>
          <w:sz w:val="21"/>
          <w:szCs w:val="21"/>
          <w:lang w:eastAsia="pt-BR"/>
        </w:rPr>
        <w:t>procainamida</w:t>
      </w:r>
      <w:proofErr w:type="spellEnd"/>
      <w:r w:rsidRPr="00394FDE">
        <w:rPr>
          <w:rFonts w:ascii="Verdana" w:eastAsia="Times New Roman" w:hAnsi="Verdana" w:cs="Times New Roman"/>
          <w:color w:val="383838"/>
          <w:sz w:val="21"/>
          <w:szCs w:val="21"/>
          <w:lang w:eastAsia="pt-BR"/>
        </w:rPr>
        <w:t xml:space="preserve"> ou lidocaína), diminuindo a chance de recorrência da arritmia após a </w:t>
      </w:r>
      <w:proofErr w:type="spellStart"/>
      <w:r w:rsidRPr="00394FDE">
        <w:rPr>
          <w:rFonts w:ascii="Verdana" w:eastAsia="Times New Roman" w:hAnsi="Verdana" w:cs="Times New Roman"/>
          <w:color w:val="383838"/>
          <w:sz w:val="21"/>
          <w:szCs w:val="21"/>
          <w:lang w:eastAsia="pt-BR"/>
        </w:rPr>
        <w:t>cardioversão</w:t>
      </w:r>
      <w:proofErr w:type="spellEnd"/>
      <w:r w:rsidRPr="00394FDE">
        <w:rPr>
          <w:rFonts w:ascii="Verdana" w:eastAsia="Times New Roman" w:hAnsi="Verdana" w:cs="Times New Roman"/>
          <w:color w:val="383838"/>
          <w:sz w:val="21"/>
          <w:szCs w:val="21"/>
          <w:lang w:eastAsia="pt-BR"/>
        </w:rPr>
        <w:t xml:space="preserve">. Não se deve retardar o procedimento da CES para tentativa de punção venosa, sedação, </w:t>
      </w:r>
      <w:proofErr w:type="spellStart"/>
      <w:r w:rsidRPr="00394FDE">
        <w:rPr>
          <w:rFonts w:ascii="Verdana" w:eastAsia="Times New Roman" w:hAnsi="Verdana" w:cs="Times New Roman"/>
          <w:color w:val="383838"/>
          <w:sz w:val="21"/>
          <w:szCs w:val="21"/>
          <w:lang w:eastAsia="pt-BR"/>
        </w:rPr>
        <w:t>intubação</w:t>
      </w:r>
      <w:proofErr w:type="spellEnd"/>
      <w:r w:rsidRPr="00394FDE">
        <w:rPr>
          <w:rFonts w:ascii="Verdana" w:eastAsia="Times New Roman" w:hAnsi="Verdana" w:cs="Times New Roman"/>
          <w:color w:val="383838"/>
          <w:sz w:val="21"/>
          <w:szCs w:val="21"/>
          <w:lang w:eastAsia="pt-BR"/>
        </w:rPr>
        <w:t xml:space="preserve"> ou preparação do</w:t>
      </w:r>
      <w:r w:rsidRPr="00394FDE">
        <w:rPr>
          <w:rFonts w:ascii="Verdana" w:eastAsia="Times New Roman" w:hAnsi="Verdana" w:cs="Times New Roman"/>
          <w:color w:val="383838"/>
          <w:sz w:val="21"/>
          <w:lang w:eastAsia="pt-BR"/>
        </w:rPr>
        <w:t> </w:t>
      </w:r>
      <w:proofErr w:type="spellStart"/>
      <w:r w:rsidRPr="00394FDE">
        <w:rPr>
          <w:rFonts w:ascii="Verdana" w:eastAsia="Times New Roman" w:hAnsi="Verdana" w:cs="Times New Roman"/>
          <w:i/>
          <w:iCs/>
          <w:color w:val="383838"/>
          <w:sz w:val="21"/>
          <w:szCs w:val="21"/>
          <w:bdr w:val="none" w:sz="0" w:space="0" w:color="auto" w:frame="1"/>
          <w:lang w:eastAsia="pt-BR"/>
        </w:rPr>
        <w:t>bolus</w:t>
      </w:r>
      <w:proofErr w:type="spellEnd"/>
      <w:r w:rsidRPr="00394FDE">
        <w:rPr>
          <w:rFonts w:ascii="Verdana" w:eastAsia="Times New Roman" w:hAnsi="Verdana" w:cs="Times New Roman"/>
          <w:i/>
          <w:iCs/>
          <w:color w:val="383838"/>
          <w:sz w:val="21"/>
          <w:lang w:eastAsia="pt-BR"/>
        </w:rPr>
        <w:t> </w:t>
      </w:r>
      <w:r w:rsidRPr="00394FDE">
        <w:rPr>
          <w:rFonts w:ascii="Verdana" w:eastAsia="Times New Roman" w:hAnsi="Verdana" w:cs="Times New Roman"/>
          <w:color w:val="383838"/>
          <w:sz w:val="21"/>
          <w:szCs w:val="21"/>
          <w:lang w:eastAsia="pt-BR"/>
        </w:rPr>
        <w:t xml:space="preserve">das medicações. Respondendo o paciente à </w:t>
      </w:r>
      <w:proofErr w:type="spellStart"/>
      <w:r w:rsidRPr="00394FDE">
        <w:rPr>
          <w:rFonts w:ascii="Verdana" w:eastAsia="Times New Roman" w:hAnsi="Verdana" w:cs="Times New Roman"/>
          <w:color w:val="383838"/>
          <w:sz w:val="21"/>
          <w:szCs w:val="21"/>
          <w:lang w:eastAsia="pt-BR"/>
        </w:rPr>
        <w:t>cardioversão</w:t>
      </w:r>
      <w:proofErr w:type="spellEnd"/>
      <w:r w:rsidRPr="00394FDE">
        <w:rPr>
          <w:rFonts w:ascii="Verdana" w:eastAsia="Times New Roman" w:hAnsi="Verdana" w:cs="Times New Roman"/>
          <w:color w:val="383838"/>
          <w:sz w:val="21"/>
          <w:szCs w:val="21"/>
          <w:lang w:eastAsia="pt-BR"/>
        </w:rPr>
        <w:t>, será mantida infusão contínua de alguma das medicações citadas. A duração da infusão dependerá de cada caso (tanto mais longa, quanto maior a gravidade e a chance de recorrência da arritmia). No caso da TV do tipo "</w:t>
      </w:r>
      <w:proofErr w:type="spellStart"/>
      <w:r w:rsidRPr="00394FDE">
        <w:rPr>
          <w:rFonts w:ascii="Verdana" w:eastAsia="Times New Roman" w:hAnsi="Verdana" w:cs="Times New Roman"/>
          <w:color w:val="383838"/>
          <w:sz w:val="21"/>
          <w:szCs w:val="21"/>
          <w:lang w:eastAsia="pt-BR"/>
        </w:rPr>
        <w:t>torsades</w:t>
      </w:r>
      <w:proofErr w:type="spellEnd"/>
      <w:r w:rsidRPr="00394FDE">
        <w:rPr>
          <w:rFonts w:ascii="Verdana" w:eastAsia="Times New Roman" w:hAnsi="Verdana" w:cs="Times New Roman"/>
          <w:color w:val="383838"/>
          <w:sz w:val="21"/>
          <w:szCs w:val="21"/>
          <w:lang w:eastAsia="pt-BR"/>
        </w:rPr>
        <w:t xml:space="preserve"> de </w:t>
      </w:r>
      <w:proofErr w:type="spellStart"/>
      <w:r w:rsidRPr="00394FDE">
        <w:rPr>
          <w:rFonts w:ascii="Verdana" w:eastAsia="Times New Roman" w:hAnsi="Verdana" w:cs="Times New Roman"/>
          <w:color w:val="383838"/>
          <w:sz w:val="21"/>
          <w:szCs w:val="21"/>
          <w:lang w:eastAsia="pt-BR"/>
        </w:rPr>
        <w:t>pointes</w:t>
      </w:r>
      <w:proofErr w:type="spellEnd"/>
      <w:r w:rsidRPr="00394FDE">
        <w:rPr>
          <w:rFonts w:ascii="Verdana" w:eastAsia="Times New Roman" w:hAnsi="Verdana" w:cs="Times New Roman"/>
          <w:color w:val="383838"/>
          <w:sz w:val="21"/>
          <w:szCs w:val="21"/>
          <w:lang w:eastAsia="pt-BR"/>
        </w:rPr>
        <w:t xml:space="preserve">", o tratamento será feito da forma já </w:t>
      </w:r>
      <w:proofErr w:type="gramStart"/>
      <w:r w:rsidRPr="00394FDE">
        <w:rPr>
          <w:rFonts w:ascii="Verdana" w:eastAsia="Times New Roman" w:hAnsi="Verdana" w:cs="Times New Roman"/>
          <w:color w:val="383838"/>
          <w:sz w:val="21"/>
          <w:szCs w:val="21"/>
          <w:lang w:eastAsia="pt-BR"/>
        </w:rPr>
        <w:t>descrita</w:t>
      </w:r>
      <w:r w:rsidRPr="00394FDE">
        <w:rPr>
          <w:rFonts w:ascii="Verdana" w:eastAsia="Times New Roman" w:hAnsi="Verdana" w:cs="Times New Roman"/>
          <w:color w:val="383838"/>
          <w:sz w:val="15"/>
          <w:szCs w:val="15"/>
          <w:bdr w:val="none" w:sz="0" w:space="0" w:color="auto" w:frame="1"/>
          <w:vertAlign w:val="superscript"/>
          <w:lang w:eastAsia="pt-BR"/>
        </w:rPr>
        <w:t>2,</w:t>
      </w:r>
      <w:proofErr w:type="gramEnd"/>
      <w:r w:rsidRPr="00394FDE">
        <w:rPr>
          <w:rFonts w:ascii="Verdana" w:eastAsia="Times New Roman" w:hAnsi="Verdana" w:cs="Times New Roman"/>
          <w:color w:val="383838"/>
          <w:sz w:val="15"/>
          <w:szCs w:val="15"/>
          <w:bdr w:val="none" w:sz="0" w:space="0" w:color="auto" w:frame="1"/>
          <w:vertAlign w:val="superscript"/>
          <w:lang w:eastAsia="pt-BR"/>
        </w:rPr>
        <w:t>4,6</w:t>
      </w:r>
      <w:r w:rsidRPr="00394FDE">
        <w:rPr>
          <w:rFonts w:ascii="Verdana" w:eastAsia="Times New Roman" w:hAnsi="Verdana" w:cs="Times New Roman"/>
          <w:color w:val="383838"/>
          <w:sz w:val="21"/>
          <w:lang w:eastAsia="pt-BR"/>
        </w:rPr>
        <w:t> </w:t>
      </w:r>
      <w:r w:rsidRPr="00394FDE">
        <w:rPr>
          <w:rFonts w:ascii="Verdana" w:eastAsia="Times New Roman" w:hAnsi="Verdana" w:cs="Times New Roman"/>
          <w:color w:val="383838"/>
          <w:sz w:val="21"/>
          <w:szCs w:val="21"/>
          <w:lang w:eastAsia="pt-BR"/>
        </w:rPr>
        <w:t>(Figura 2).</w:t>
      </w:r>
    </w:p>
    <w:p w:rsidR="00394FDE" w:rsidRPr="00394FDE" w:rsidRDefault="00394FDE" w:rsidP="00394FDE">
      <w:pPr>
        <w:shd w:val="clear" w:color="auto" w:fill="FFFFFF"/>
        <w:spacing w:after="27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color w:val="383838"/>
          <w:sz w:val="21"/>
          <w:szCs w:val="21"/>
          <w:lang w:eastAsia="pt-BR"/>
        </w:rPr>
        <w:t> </w:t>
      </w:r>
    </w:p>
    <w:p w:rsidR="00394FDE" w:rsidRPr="00394FDE" w:rsidRDefault="00394FDE" w:rsidP="00394FDE">
      <w:pPr>
        <w:shd w:val="clear" w:color="auto" w:fill="FFFFFF"/>
        <w:spacing w:after="0" w:line="240" w:lineRule="auto"/>
        <w:jc w:val="center"/>
        <w:rPr>
          <w:rFonts w:ascii="Verdana" w:eastAsia="Times New Roman" w:hAnsi="Verdana" w:cs="Times New Roman"/>
          <w:color w:val="383838"/>
          <w:sz w:val="27"/>
          <w:szCs w:val="27"/>
          <w:lang w:eastAsia="pt-BR"/>
        </w:rPr>
      </w:pPr>
      <w:r>
        <w:rPr>
          <w:rFonts w:ascii="Verdana" w:eastAsia="Times New Roman" w:hAnsi="Verdana" w:cs="Times New Roman"/>
          <w:noProof/>
          <w:color w:val="132C95"/>
          <w:sz w:val="27"/>
          <w:szCs w:val="27"/>
          <w:bdr w:val="none" w:sz="0" w:space="0" w:color="auto" w:frame="1"/>
          <w:lang w:eastAsia="pt-BR"/>
        </w:rPr>
        <w:lastRenderedPageBreak/>
        <w:drawing>
          <wp:inline distT="0" distB="0" distL="0" distR="0">
            <wp:extent cx="5238750" cy="5848350"/>
            <wp:effectExtent l="19050" t="0" r="0" b="0"/>
            <wp:docPr id="10" name="Imagem 10" descr="http://rmmg.org/content/imagebank/imagens/v23n2a12-thumbfig02.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rmmg.org/content/imagebank/imagens/v23n2a12-thumbfig02.jpg">
                      <a:hlinkClick r:id="rId12"/>
                    </pic:cNvPr>
                    <pic:cNvPicPr>
                      <a:picLocks noChangeAspect="1" noChangeArrowheads="1"/>
                    </pic:cNvPicPr>
                  </pic:nvPicPr>
                  <pic:blipFill>
                    <a:blip r:embed="rId13" cstate="print"/>
                    <a:srcRect/>
                    <a:stretch>
                      <a:fillRect/>
                    </a:stretch>
                  </pic:blipFill>
                  <pic:spPr bwMode="auto">
                    <a:xfrm>
                      <a:off x="0" y="0"/>
                      <a:ext cx="5238750" cy="5848350"/>
                    </a:xfrm>
                    <a:prstGeom prst="rect">
                      <a:avLst/>
                    </a:prstGeom>
                    <a:noFill/>
                    <a:ln w="9525">
                      <a:noFill/>
                      <a:miter lim="800000"/>
                      <a:headEnd/>
                      <a:tailEnd/>
                    </a:ln>
                  </pic:spPr>
                </pic:pic>
              </a:graphicData>
            </a:graphic>
          </wp:inline>
        </w:drawing>
      </w:r>
      <w:r w:rsidRPr="00394FDE">
        <w:rPr>
          <w:rFonts w:ascii="Verdana" w:eastAsia="Times New Roman" w:hAnsi="Verdana" w:cs="Times New Roman"/>
          <w:color w:val="383838"/>
          <w:sz w:val="27"/>
          <w:szCs w:val="27"/>
          <w:lang w:eastAsia="pt-BR"/>
        </w:rPr>
        <w:br/>
      </w:r>
      <w:r w:rsidRPr="00394FDE">
        <w:rPr>
          <w:rFonts w:ascii="Verdana" w:eastAsia="Times New Roman" w:hAnsi="Verdana" w:cs="Times New Roman"/>
          <w:b/>
          <w:bCs/>
          <w:color w:val="383838"/>
          <w:sz w:val="27"/>
          <w:szCs w:val="27"/>
          <w:bdr w:val="none" w:sz="0" w:space="0" w:color="auto" w:frame="1"/>
          <w:lang w:eastAsia="pt-BR"/>
        </w:rPr>
        <w:t>Figura 2</w:t>
      </w:r>
      <w:r w:rsidRPr="00394FDE">
        <w:rPr>
          <w:rFonts w:ascii="Verdana" w:eastAsia="Times New Roman" w:hAnsi="Verdana" w:cs="Times New Roman"/>
          <w:b/>
          <w:bCs/>
          <w:color w:val="383838"/>
          <w:sz w:val="27"/>
          <w:lang w:eastAsia="pt-BR"/>
        </w:rPr>
        <w:t> </w:t>
      </w:r>
      <w:r w:rsidRPr="00394FDE">
        <w:rPr>
          <w:rFonts w:ascii="Verdana" w:eastAsia="Times New Roman" w:hAnsi="Verdana" w:cs="Times New Roman"/>
          <w:color w:val="383838"/>
          <w:sz w:val="27"/>
          <w:szCs w:val="27"/>
          <w:lang w:eastAsia="pt-BR"/>
        </w:rPr>
        <w:t>- Fluxograma algoritmo pediátrico de atendimento à taquicardia com pulso e com comprometimento hemodinâmico.</w:t>
      </w:r>
    </w:p>
    <w:p w:rsidR="00394FDE" w:rsidRPr="00394FDE" w:rsidRDefault="00394FDE" w:rsidP="00394FDE">
      <w:pPr>
        <w:shd w:val="clear" w:color="auto" w:fill="FFFFFF"/>
        <w:spacing w:after="27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color w:val="383838"/>
          <w:sz w:val="21"/>
          <w:szCs w:val="21"/>
          <w:lang w:eastAsia="pt-BR"/>
        </w:rPr>
        <w:t> </w:t>
      </w:r>
    </w:p>
    <w:p w:rsidR="00394FDE" w:rsidRPr="00394FDE" w:rsidRDefault="00394FDE" w:rsidP="00394FDE">
      <w:pPr>
        <w:shd w:val="clear" w:color="auto" w:fill="FFFFFF"/>
        <w:spacing w:after="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b/>
          <w:bCs/>
          <w:color w:val="383838"/>
          <w:sz w:val="21"/>
          <w:szCs w:val="21"/>
          <w:bdr w:val="none" w:sz="0" w:space="0" w:color="auto" w:frame="1"/>
          <w:lang w:eastAsia="pt-BR"/>
        </w:rPr>
        <w:t>CONSIDERAÇÕES FINAIS</w:t>
      </w:r>
    </w:p>
    <w:p w:rsidR="00394FDE" w:rsidRPr="00394FDE" w:rsidRDefault="00394FDE" w:rsidP="00394FDE">
      <w:pPr>
        <w:shd w:val="clear" w:color="auto" w:fill="FFFFFF"/>
        <w:spacing w:after="27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color w:val="383838"/>
          <w:sz w:val="21"/>
          <w:szCs w:val="21"/>
          <w:lang w:eastAsia="pt-BR"/>
        </w:rPr>
        <w:t xml:space="preserve">No atendimento de urgência é essencial conseguir distinguir situações que necessitam de intervenção imediata de situações que podem aguardar a presença do especialista. Além das arritmias aqui abordadas, vários outros distúrbios de ritmo podem se </w:t>
      </w:r>
      <w:proofErr w:type="gramStart"/>
      <w:r w:rsidRPr="00394FDE">
        <w:rPr>
          <w:rFonts w:ascii="Verdana" w:eastAsia="Times New Roman" w:hAnsi="Verdana" w:cs="Times New Roman"/>
          <w:color w:val="383838"/>
          <w:sz w:val="21"/>
          <w:szCs w:val="21"/>
          <w:lang w:eastAsia="pt-BR"/>
        </w:rPr>
        <w:t>fazer</w:t>
      </w:r>
      <w:proofErr w:type="gramEnd"/>
      <w:r w:rsidRPr="00394FDE">
        <w:rPr>
          <w:rFonts w:ascii="Verdana" w:eastAsia="Times New Roman" w:hAnsi="Verdana" w:cs="Times New Roman"/>
          <w:color w:val="383838"/>
          <w:sz w:val="21"/>
          <w:szCs w:val="21"/>
          <w:lang w:eastAsia="pt-BR"/>
        </w:rPr>
        <w:t xml:space="preserve"> presentes nas crianças, sem constituírem uma urgência ou emergência. Nesses casos, a </w:t>
      </w:r>
      <w:proofErr w:type="spellStart"/>
      <w:r w:rsidRPr="00394FDE">
        <w:rPr>
          <w:rFonts w:ascii="Verdana" w:eastAsia="Times New Roman" w:hAnsi="Verdana" w:cs="Times New Roman"/>
          <w:color w:val="383838"/>
          <w:sz w:val="21"/>
          <w:szCs w:val="21"/>
          <w:lang w:eastAsia="pt-BR"/>
        </w:rPr>
        <w:t>monitorização</w:t>
      </w:r>
      <w:proofErr w:type="spellEnd"/>
      <w:r w:rsidRPr="00394FDE">
        <w:rPr>
          <w:rFonts w:ascii="Verdana" w:eastAsia="Times New Roman" w:hAnsi="Verdana" w:cs="Times New Roman"/>
          <w:color w:val="383838"/>
          <w:sz w:val="21"/>
          <w:szCs w:val="21"/>
          <w:lang w:eastAsia="pt-BR"/>
        </w:rPr>
        <w:t xml:space="preserve"> do paciente, o encaminhamento ao especialista ou o contato com o cardiologista representam normalmente as únicas iniciativas esperadas do pediatra geral ou do generalista.</w:t>
      </w:r>
    </w:p>
    <w:p w:rsidR="00394FDE" w:rsidRPr="00394FDE" w:rsidRDefault="00394FDE" w:rsidP="00394FDE">
      <w:pPr>
        <w:shd w:val="clear" w:color="auto" w:fill="FFFFFF"/>
        <w:spacing w:after="27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color w:val="383838"/>
          <w:sz w:val="21"/>
          <w:szCs w:val="21"/>
          <w:lang w:eastAsia="pt-BR"/>
        </w:rPr>
        <w:t> </w:t>
      </w:r>
    </w:p>
    <w:p w:rsidR="00394FDE" w:rsidRPr="00394FDE" w:rsidRDefault="00394FDE" w:rsidP="00394FDE">
      <w:pPr>
        <w:shd w:val="clear" w:color="auto" w:fill="FFFFFF"/>
        <w:spacing w:after="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b/>
          <w:bCs/>
          <w:color w:val="383838"/>
          <w:sz w:val="21"/>
          <w:szCs w:val="21"/>
          <w:bdr w:val="none" w:sz="0" w:space="0" w:color="auto" w:frame="1"/>
          <w:lang w:eastAsia="pt-BR"/>
        </w:rPr>
        <w:lastRenderedPageBreak/>
        <w:t>REFERÊNCIAS</w:t>
      </w:r>
    </w:p>
    <w:p w:rsidR="00394FDE" w:rsidRPr="00394FDE" w:rsidRDefault="00394FDE" w:rsidP="00394FDE">
      <w:pPr>
        <w:shd w:val="clear" w:color="auto" w:fill="FFFFFF"/>
        <w:spacing w:after="270" w:line="240" w:lineRule="auto"/>
        <w:jc w:val="both"/>
        <w:rPr>
          <w:rFonts w:ascii="Verdana" w:eastAsia="Times New Roman" w:hAnsi="Verdana" w:cs="Times New Roman"/>
          <w:color w:val="383838"/>
          <w:sz w:val="21"/>
          <w:szCs w:val="21"/>
          <w:lang w:val="en-US" w:eastAsia="pt-BR"/>
        </w:rPr>
      </w:pPr>
      <w:r w:rsidRPr="00394FDE">
        <w:rPr>
          <w:rFonts w:ascii="Verdana" w:eastAsia="Times New Roman" w:hAnsi="Verdana" w:cs="Times New Roman"/>
          <w:color w:val="383838"/>
          <w:sz w:val="21"/>
          <w:szCs w:val="21"/>
          <w:lang w:eastAsia="pt-BR"/>
        </w:rPr>
        <w:t xml:space="preserve">1. </w:t>
      </w:r>
      <w:proofErr w:type="spellStart"/>
      <w:r w:rsidRPr="00394FDE">
        <w:rPr>
          <w:rFonts w:ascii="Verdana" w:eastAsia="Times New Roman" w:hAnsi="Verdana" w:cs="Times New Roman"/>
          <w:color w:val="383838"/>
          <w:sz w:val="21"/>
          <w:szCs w:val="21"/>
          <w:lang w:eastAsia="pt-BR"/>
        </w:rPr>
        <w:t>Doniger</w:t>
      </w:r>
      <w:proofErr w:type="spellEnd"/>
      <w:r w:rsidRPr="00394FDE">
        <w:rPr>
          <w:rFonts w:ascii="Verdana" w:eastAsia="Times New Roman" w:hAnsi="Verdana" w:cs="Times New Roman"/>
          <w:color w:val="383838"/>
          <w:sz w:val="21"/>
          <w:szCs w:val="21"/>
          <w:lang w:eastAsia="pt-BR"/>
        </w:rPr>
        <w:t xml:space="preserve"> SJ, </w:t>
      </w:r>
      <w:proofErr w:type="spellStart"/>
      <w:r w:rsidRPr="00394FDE">
        <w:rPr>
          <w:rFonts w:ascii="Verdana" w:eastAsia="Times New Roman" w:hAnsi="Verdana" w:cs="Times New Roman"/>
          <w:color w:val="383838"/>
          <w:sz w:val="21"/>
          <w:szCs w:val="21"/>
          <w:lang w:eastAsia="pt-BR"/>
        </w:rPr>
        <w:t>Sharieff</w:t>
      </w:r>
      <w:proofErr w:type="spellEnd"/>
      <w:r w:rsidRPr="00394FDE">
        <w:rPr>
          <w:rFonts w:ascii="Verdana" w:eastAsia="Times New Roman" w:hAnsi="Verdana" w:cs="Times New Roman"/>
          <w:color w:val="383838"/>
          <w:sz w:val="21"/>
          <w:szCs w:val="21"/>
          <w:lang w:eastAsia="pt-BR"/>
        </w:rPr>
        <w:t xml:space="preserve"> GQ. </w:t>
      </w:r>
      <w:r w:rsidRPr="00394FDE">
        <w:rPr>
          <w:rFonts w:ascii="Verdana" w:eastAsia="Times New Roman" w:hAnsi="Verdana" w:cs="Times New Roman"/>
          <w:color w:val="383838"/>
          <w:sz w:val="21"/>
          <w:szCs w:val="21"/>
          <w:lang w:val="en-US" w:eastAsia="pt-BR"/>
        </w:rPr>
        <w:t>Pediatric dysrhythmias. Pediatr Clin North Am. 2006;53:85-105.</w:t>
      </w:r>
    </w:p>
    <w:p w:rsidR="00394FDE" w:rsidRPr="00394FDE" w:rsidRDefault="00394FDE" w:rsidP="00394FDE">
      <w:pPr>
        <w:shd w:val="clear" w:color="auto" w:fill="FFFFFF"/>
        <w:spacing w:after="270" w:line="240" w:lineRule="auto"/>
        <w:jc w:val="both"/>
        <w:rPr>
          <w:rFonts w:ascii="Verdana" w:eastAsia="Times New Roman" w:hAnsi="Verdana" w:cs="Times New Roman"/>
          <w:color w:val="383838"/>
          <w:sz w:val="21"/>
          <w:szCs w:val="21"/>
          <w:lang w:val="en-US" w:eastAsia="pt-BR"/>
        </w:rPr>
      </w:pPr>
      <w:r w:rsidRPr="00394FDE">
        <w:rPr>
          <w:rFonts w:ascii="Verdana" w:eastAsia="Times New Roman" w:hAnsi="Verdana" w:cs="Times New Roman"/>
          <w:color w:val="383838"/>
          <w:sz w:val="21"/>
          <w:szCs w:val="21"/>
          <w:lang w:val="en-US" w:eastAsia="pt-BR"/>
        </w:rPr>
        <w:t>2. Chameides L, Samson RA, Sachexnayder SM, Hazinski MF. Pediatric Advanced Life Support Provider Manual. USA: American Heart Association; 2011.</w:t>
      </w:r>
    </w:p>
    <w:p w:rsidR="00394FDE" w:rsidRPr="00394FDE" w:rsidRDefault="00394FDE" w:rsidP="00394FDE">
      <w:pPr>
        <w:shd w:val="clear" w:color="auto" w:fill="FFFFFF"/>
        <w:spacing w:after="0" w:line="240" w:lineRule="auto"/>
        <w:jc w:val="both"/>
        <w:rPr>
          <w:rFonts w:ascii="Verdana" w:eastAsia="Times New Roman" w:hAnsi="Verdana" w:cs="Times New Roman"/>
          <w:color w:val="383838"/>
          <w:sz w:val="21"/>
          <w:szCs w:val="21"/>
          <w:lang w:val="en-US" w:eastAsia="pt-BR"/>
        </w:rPr>
      </w:pPr>
      <w:r w:rsidRPr="00394FDE">
        <w:rPr>
          <w:rFonts w:ascii="Verdana" w:eastAsia="Times New Roman" w:hAnsi="Verdana" w:cs="Times New Roman"/>
          <w:color w:val="383838"/>
          <w:sz w:val="21"/>
          <w:szCs w:val="21"/>
          <w:lang w:val="en-US" w:eastAsia="pt-BR"/>
        </w:rPr>
        <w:t>3. Kleinaman ME, Chameides L, Schexnayder SM, Samson RA, Ati-kins DL, Berg MD,</w:t>
      </w:r>
      <w:r w:rsidRPr="00394FDE">
        <w:rPr>
          <w:rFonts w:ascii="Verdana" w:eastAsia="Times New Roman" w:hAnsi="Verdana" w:cs="Times New Roman"/>
          <w:color w:val="383838"/>
          <w:sz w:val="21"/>
          <w:lang w:val="en-US" w:eastAsia="pt-BR"/>
        </w:rPr>
        <w:t> </w:t>
      </w:r>
      <w:r w:rsidRPr="00394FDE">
        <w:rPr>
          <w:rFonts w:ascii="Verdana" w:eastAsia="Times New Roman" w:hAnsi="Verdana" w:cs="Times New Roman"/>
          <w:i/>
          <w:iCs/>
          <w:color w:val="383838"/>
          <w:sz w:val="21"/>
          <w:szCs w:val="21"/>
          <w:bdr w:val="none" w:sz="0" w:space="0" w:color="auto" w:frame="1"/>
          <w:lang w:val="en-US" w:eastAsia="pt-BR"/>
        </w:rPr>
        <w:t>et al.</w:t>
      </w:r>
      <w:r w:rsidRPr="00394FDE">
        <w:rPr>
          <w:rFonts w:ascii="Verdana" w:eastAsia="Times New Roman" w:hAnsi="Verdana" w:cs="Times New Roman"/>
          <w:i/>
          <w:iCs/>
          <w:color w:val="383838"/>
          <w:sz w:val="21"/>
          <w:lang w:val="en-US" w:eastAsia="pt-BR"/>
        </w:rPr>
        <w:t> </w:t>
      </w:r>
      <w:r w:rsidRPr="00394FDE">
        <w:rPr>
          <w:rFonts w:ascii="Verdana" w:eastAsia="Times New Roman" w:hAnsi="Verdana" w:cs="Times New Roman"/>
          <w:color w:val="383838"/>
          <w:sz w:val="21"/>
          <w:szCs w:val="21"/>
          <w:lang w:val="en-US" w:eastAsia="pt-BR"/>
        </w:rPr>
        <w:t>Guidelines for Cardiopulmonary Resuscitation and Emergency Cardiovascular. Pediatric Advanced Life Support: 2010 American Heart Association. Circulation. 2010;122S:876-908</w:t>
      </w:r>
    </w:p>
    <w:p w:rsidR="00394FDE" w:rsidRPr="00394FDE" w:rsidRDefault="00394FDE" w:rsidP="00394FDE">
      <w:pPr>
        <w:shd w:val="clear" w:color="auto" w:fill="FFFFFF"/>
        <w:spacing w:after="270" w:line="240" w:lineRule="auto"/>
        <w:jc w:val="both"/>
        <w:rPr>
          <w:rFonts w:ascii="Verdana" w:eastAsia="Times New Roman" w:hAnsi="Verdana" w:cs="Times New Roman"/>
          <w:color w:val="383838"/>
          <w:sz w:val="21"/>
          <w:szCs w:val="21"/>
          <w:lang w:val="en-US" w:eastAsia="pt-BR"/>
        </w:rPr>
      </w:pPr>
      <w:r w:rsidRPr="00394FDE">
        <w:rPr>
          <w:rFonts w:ascii="Verdana" w:eastAsia="Times New Roman" w:hAnsi="Verdana" w:cs="Times New Roman"/>
          <w:color w:val="383838"/>
          <w:sz w:val="21"/>
          <w:szCs w:val="21"/>
          <w:lang w:val="en-US" w:eastAsia="pt-BR"/>
        </w:rPr>
        <w:t>4. Manule MD, Saladino RA. Emergency Department Manegement of the Pediatric Fatient with Supraventricular Tachycardia. Pediatr Emerg Care. 2007;23(3):176-85.</w:t>
      </w:r>
    </w:p>
    <w:p w:rsidR="00394FDE" w:rsidRPr="00394FDE" w:rsidRDefault="00394FDE" w:rsidP="00394FDE">
      <w:pPr>
        <w:shd w:val="clear" w:color="auto" w:fill="FFFFFF"/>
        <w:spacing w:after="270" w:line="240" w:lineRule="auto"/>
        <w:jc w:val="both"/>
        <w:rPr>
          <w:rFonts w:ascii="Verdana" w:eastAsia="Times New Roman" w:hAnsi="Verdana" w:cs="Times New Roman"/>
          <w:color w:val="383838"/>
          <w:sz w:val="21"/>
          <w:szCs w:val="21"/>
          <w:lang w:val="en-US" w:eastAsia="pt-BR"/>
        </w:rPr>
      </w:pPr>
      <w:r w:rsidRPr="00394FDE">
        <w:rPr>
          <w:rFonts w:ascii="Verdana" w:eastAsia="Times New Roman" w:hAnsi="Verdana" w:cs="Times New Roman"/>
          <w:color w:val="383838"/>
          <w:sz w:val="21"/>
          <w:szCs w:val="21"/>
          <w:lang w:val="en-US" w:eastAsia="pt-BR"/>
        </w:rPr>
        <w:t>5. Donoghue A, Berg RA, Hazinski MF Praestgaard AH, Roberts K, Nadkarni VM. Cardiopulmonary Ressucitation for Bradicardia with Poor Perfusion versus Pulseless Cardiac Arrest. Pediatrics. 2009;124:1541-8.</w:t>
      </w:r>
    </w:p>
    <w:p w:rsidR="00394FDE" w:rsidRPr="00394FDE" w:rsidRDefault="00394FDE" w:rsidP="00394FDE">
      <w:pPr>
        <w:shd w:val="clear" w:color="auto" w:fill="FFFFFF"/>
        <w:spacing w:after="0" w:line="240" w:lineRule="auto"/>
        <w:jc w:val="both"/>
        <w:rPr>
          <w:rFonts w:ascii="Verdana" w:eastAsia="Times New Roman" w:hAnsi="Verdana" w:cs="Times New Roman"/>
          <w:color w:val="383838"/>
          <w:sz w:val="21"/>
          <w:szCs w:val="21"/>
          <w:lang w:val="en-US" w:eastAsia="pt-BR"/>
        </w:rPr>
      </w:pPr>
      <w:r w:rsidRPr="00394FDE">
        <w:rPr>
          <w:rFonts w:ascii="Verdana" w:eastAsia="Times New Roman" w:hAnsi="Verdana" w:cs="Times New Roman"/>
          <w:color w:val="383838"/>
          <w:sz w:val="21"/>
          <w:szCs w:val="21"/>
          <w:lang w:val="en-US" w:eastAsia="pt-BR"/>
        </w:rPr>
        <w:t>6. Caen AR, Kleinman ME, Chameides L, Atkins DL, Berg RA, Berg MD,</w:t>
      </w:r>
      <w:r w:rsidRPr="00394FDE">
        <w:rPr>
          <w:rFonts w:ascii="Verdana" w:eastAsia="Times New Roman" w:hAnsi="Verdana" w:cs="Times New Roman"/>
          <w:color w:val="383838"/>
          <w:sz w:val="21"/>
          <w:lang w:val="en-US" w:eastAsia="pt-BR"/>
        </w:rPr>
        <w:t> </w:t>
      </w:r>
      <w:r w:rsidRPr="00394FDE">
        <w:rPr>
          <w:rFonts w:ascii="Verdana" w:eastAsia="Times New Roman" w:hAnsi="Verdana" w:cs="Times New Roman"/>
          <w:i/>
          <w:iCs/>
          <w:color w:val="383838"/>
          <w:sz w:val="21"/>
          <w:szCs w:val="21"/>
          <w:bdr w:val="none" w:sz="0" w:space="0" w:color="auto" w:frame="1"/>
          <w:lang w:val="en-US" w:eastAsia="pt-BR"/>
        </w:rPr>
        <w:t>et al,</w:t>
      </w:r>
      <w:r w:rsidRPr="00394FDE">
        <w:rPr>
          <w:rFonts w:ascii="Verdana" w:eastAsia="Times New Roman" w:hAnsi="Verdana" w:cs="Times New Roman"/>
          <w:i/>
          <w:iCs/>
          <w:color w:val="383838"/>
          <w:sz w:val="21"/>
          <w:lang w:val="en-US" w:eastAsia="pt-BR"/>
        </w:rPr>
        <w:t> </w:t>
      </w:r>
      <w:r w:rsidRPr="00394FDE">
        <w:rPr>
          <w:rFonts w:ascii="Verdana" w:eastAsia="Times New Roman" w:hAnsi="Verdana" w:cs="Times New Roman"/>
          <w:color w:val="383838"/>
          <w:sz w:val="21"/>
          <w:szCs w:val="21"/>
          <w:lang w:val="en-US" w:eastAsia="pt-BR"/>
        </w:rPr>
        <w:t>Peadiatric Basic and Advanced Life Support 2010 International Consensus Cardiopulmonary Resuscitation and Emergency Cardiovascular Care Science with Treatment Reco-memdations. Ressuscitation. 2010;81S:213-59.</w:t>
      </w:r>
    </w:p>
    <w:p w:rsidR="00394FDE" w:rsidRPr="00394FDE" w:rsidRDefault="00394FDE" w:rsidP="00394FDE">
      <w:pPr>
        <w:shd w:val="clear" w:color="auto" w:fill="FFFFFF"/>
        <w:spacing w:after="0" w:line="240" w:lineRule="auto"/>
        <w:jc w:val="both"/>
        <w:rPr>
          <w:rFonts w:ascii="Verdana" w:eastAsia="Times New Roman" w:hAnsi="Verdana" w:cs="Times New Roman"/>
          <w:color w:val="383838"/>
          <w:sz w:val="21"/>
          <w:szCs w:val="21"/>
          <w:lang w:eastAsia="pt-BR"/>
        </w:rPr>
      </w:pPr>
      <w:r w:rsidRPr="00394FDE">
        <w:rPr>
          <w:rFonts w:ascii="Verdana" w:eastAsia="Times New Roman" w:hAnsi="Verdana" w:cs="Times New Roman"/>
          <w:color w:val="383838"/>
          <w:sz w:val="21"/>
          <w:szCs w:val="21"/>
          <w:lang w:val="en-US" w:eastAsia="pt-BR"/>
        </w:rPr>
        <w:t>7. Link MS, Atkins DL, Passman RS, Halperin HR, Samson RA, White RD,</w:t>
      </w:r>
      <w:r w:rsidRPr="00394FDE">
        <w:rPr>
          <w:rFonts w:ascii="Verdana" w:eastAsia="Times New Roman" w:hAnsi="Verdana" w:cs="Times New Roman"/>
          <w:color w:val="383838"/>
          <w:sz w:val="21"/>
          <w:lang w:val="en-US" w:eastAsia="pt-BR"/>
        </w:rPr>
        <w:t> </w:t>
      </w:r>
      <w:r w:rsidRPr="00394FDE">
        <w:rPr>
          <w:rFonts w:ascii="Verdana" w:eastAsia="Times New Roman" w:hAnsi="Verdana" w:cs="Times New Roman"/>
          <w:i/>
          <w:iCs/>
          <w:color w:val="383838"/>
          <w:sz w:val="21"/>
          <w:szCs w:val="21"/>
          <w:bdr w:val="none" w:sz="0" w:space="0" w:color="auto" w:frame="1"/>
          <w:lang w:val="en-US" w:eastAsia="pt-BR"/>
        </w:rPr>
        <w:t>et al.</w:t>
      </w:r>
      <w:r w:rsidRPr="00394FDE">
        <w:rPr>
          <w:rFonts w:ascii="Verdana" w:eastAsia="Times New Roman" w:hAnsi="Verdana" w:cs="Times New Roman"/>
          <w:i/>
          <w:iCs/>
          <w:color w:val="383838"/>
          <w:sz w:val="21"/>
          <w:lang w:val="en-US" w:eastAsia="pt-BR"/>
        </w:rPr>
        <w:t> </w:t>
      </w:r>
      <w:r w:rsidRPr="00394FDE">
        <w:rPr>
          <w:rFonts w:ascii="Verdana" w:eastAsia="Times New Roman" w:hAnsi="Verdana" w:cs="Times New Roman"/>
          <w:color w:val="383838"/>
          <w:sz w:val="21"/>
          <w:szCs w:val="21"/>
          <w:lang w:val="en-US" w:eastAsia="pt-BR"/>
        </w:rPr>
        <w:t xml:space="preserve">Electrical Therapies: Automated External Defibrillators, Defibrillation, Cardioversion, and Pacing · 2010 American Heart Association Guidelines forCardiopulmonary Resuscitation and Emergency Cardiovascular Care. </w:t>
      </w:r>
      <w:proofErr w:type="spellStart"/>
      <w:r w:rsidRPr="00394FDE">
        <w:rPr>
          <w:rFonts w:ascii="Verdana" w:eastAsia="Times New Roman" w:hAnsi="Verdana" w:cs="Times New Roman"/>
          <w:color w:val="383838"/>
          <w:sz w:val="21"/>
          <w:szCs w:val="21"/>
          <w:lang w:eastAsia="pt-BR"/>
        </w:rPr>
        <w:t>Circulation</w:t>
      </w:r>
      <w:proofErr w:type="spellEnd"/>
      <w:r w:rsidRPr="00394FDE">
        <w:rPr>
          <w:rFonts w:ascii="Verdana" w:eastAsia="Times New Roman" w:hAnsi="Verdana" w:cs="Times New Roman"/>
          <w:color w:val="383838"/>
          <w:sz w:val="21"/>
          <w:szCs w:val="21"/>
          <w:lang w:eastAsia="pt-BR"/>
        </w:rPr>
        <w:t xml:space="preserve">. </w:t>
      </w:r>
      <w:proofErr w:type="gramStart"/>
      <w:r w:rsidRPr="00394FDE">
        <w:rPr>
          <w:rFonts w:ascii="Verdana" w:eastAsia="Times New Roman" w:hAnsi="Verdana" w:cs="Times New Roman"/>
          <w:color w:val="383838"/>
          <w:sz w:val="21"/>
          <w:szCs w:val="21"/>
          <w:lang w:eastAsia="pt-BR"/>
        </w:rPr>
        <w:t>2010;</w:t>
      </w:r>
      <w:proofErr w:type="gramEnd"/>
      <w:r w:rsidRPr="00394FDE">
        <w:rPr>
          <w:rFonts w:ascii="Verdana" w:eastAsia="Times New Roman" w:hAnsi="Verdana" w:cs="Times New Roman"/>
          <w:color w:val="383838"/>
          <w:sz w:val="21"/>
          <w:szCs w:val="21"/>
          <w:lang w:eastAsia="pt-BR"/>
        </w:rPr>
        <w:t>122S:706-19.</w:t>
      </w:r>
    </w:p>
    <w:p w:rsidR="004B22CD" w:rsidRDefault="00394FDE"/>
    <w:sectPr w:rsidR="004B22CD" w:rsidSect="00CA6FF4">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94FDE"/>
    <w:rsid w:val="00394FDE"/>
    <w:rsid w:val="00803DE0"/>
    <w:rsid w:val="00BE2D3F"/>
    <w:rsid w:val="00CA6FF4"/>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FF4"/>
  </w:style>
  <w:style w:type="paragraph" w:styleId="Ttulo3">
    <w:name w:val="heading 3"/>
    <w:basedOn w:val="Normal"/>
    <w:link w:val="Ttulo3Char"/>
    <w:uiPriority w:val="9"/>
    <w:qFormat/>
    <w:rsid w:val="00394FDE"/>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basedOn w:val="Fontepargpadro"/>
    <w:link w:val="Ttulo3"/>
    <w:uiPriority w:val="9"/>
    <w:rsid w:val="00394FDE"/>
    <w:rPr>
      <w:rFonts w:ascii="Times New Roman" w:eastAsia="Times New Roman" w:hAnsi="Times New Roman" w:cs="Times New Roman"/>
      <w:b/>
      <w:bCs/>
      <w:sz w:val="27"/>
      <w:szCs w:val="27"/>
      <w:lang w:eastAsia="pt-BR"/>
    </w:rPr>
  </w:style>
  <w:style w:type="paragraph" w:customStyle="1" w:styleId="tituloartigo">
    <w:name w:val="titulo_artigo"/>
    <w:basedOn w:val="Normal"/>
    <w:rsid w:val="00394FDE"/>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ituloen">
    <w:name w:val="titulo_en"/>
    <w:basedOn w:val="Normal"/>
    <w:rsid w:val="00394FDE"/>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semiHidden/>
    <w:unhideWhenUsed/>
    <w:rsid w:val="00394FDE"/>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apple-converted-space">
    <w:name w:val="apple-converted-space"/>
    <w:basedOn w:val="Fontepargpadro"/>
    <w:rsid w:val="00394FDE"/>
  </w:style>
  <w:style w:type="character" w:styleId="Hyperlink">
    <w:name w:val="Hyperlink"/>
    <w:basedOn w:val="Fontepargpadro"/>
    <w:uiPriority w:val="99"/>
    <w:semiHidden/>
    <w:unhideWhenUsed/>
    <w:rsid w:val="00394FDE"/>
    <w:rPr>
      <w:color w:val="0000FF"/>
      <w:u w:val="single"/>
    </w:rPr>
  </w:style>
  <w:style w:type="paragraph" w:customStyle="1" w:styleId="titulosecao">
    <w:name w:val="titulo_secao"/>
    <w:basedOn w:val="Normal"/>
    <w:rsid w:val="00394FDE"/>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resumokeyword">
    <w:name w:val="resumo_keyword"/>
    <w:basedOn w:val="Normal"/>
    <w:rsid w:val="00394FDE"/>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394FDE"/>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394FD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78401267">
      <w:bodyDiv w:val="1"/>
      <w:marLeft w:val="0"/>
      <w:marRight w:val="0"/>
      <w:marTop w:val="0"/>
      <w:marBottom w:val="0"/>
      <w:divBdr>
        <w:top w:val="none" w:sz="0" w:space="0" w:color="auto"/>
        <w:left w:val="none" w:sz="0" w:space="0" w:color="auto"/>
        <w:bottom w:val="none" w:sz="0" w:space="0" w:color="auto"/>
        <w:right w:val="none" w:sz="0" w:space="0" w:color="auto"/>
      </w:divBdr>
      <w:divsChild>
        <w:div w:id="729692824">
          <w:blockQuote w:val="1"/>
          <w:marLeft w:val="450"/>
          <w:marRight w:val="0"/>
          <w:marTop w:val="0"/>
          <w:marBottom w:val="300"/>
          <w:divBdr>
            <w:top w:val="none" w:sz="0" w:space="0" w:color="auto"/>
            <w:left w:val="none" w:sz="0" w:space="0" w:color="auto"/>
            <w:bottom w:val="none" w:sz="0" w:space="0" w:color="auto"/>
            <w:right w:val="none" w:sz="0" w:space="0" w:color="auto"/>
          </w:divBdr>
          <w:divsChild>
            <w:div w:id="519244982">
              <w:blockQuote w:val="1"/>
              <w:marLeft w:val="450"/>
              <w:marRight w:val="0"/>
              <w:marTop w:val="0"/>
              <w:marBottom w:val="30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mmg.org/content/imagebank/imagens/v23n2a12-tab01.jpg" TargetMode="External"/><Relationship Id="rId13"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yperlink" Target="http://rmmg.org/content/imagebank/imagens/v23n2a12-fig02.jp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rmmg.org/content/imagebank/imagens/v23n2a12-fig01.jpg" TargetMode="External"/><Relationship Id="rId11" Type="http://schemas.openxmlformats.org/officeDocument/2006/relationships/image" Target="media/image4.jpeg"/><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hyperlink" Target="http://rmmg.org/content/imagebank/imagens/v23n2a12-tab02.jpg" TargetMode="External"/><Relationship Id="rId4" Type="http://schemas.openxmlformats.org/officeDocument/2006/relationships/hyperlink" Target="mailto:alexfer1403@gmail.com" TargetMode="Externa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3869</Words>
  <Characters>20897</Characters>
  <Application>Microsoft Office Word</Application>
  <DocSecurity>0</DocSecurity>
  <Lines>174</Lines>
  <Paragraphs>49</Paragraphs>
  <ScaleCrop>false</ScaleCrop>
  <Company/>
  <LinksUpToDate>false</LinksUpToDate>
  <CharactersWithSpaces>24717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Abdias Junior</dc:creator>
  <cp:lastModifiedBy>Abdias Junior</cp:lastModifiedBy>
  <cp:revision>1</cp:revision>
  <dcterms:created xsi:type="dcterms:W3CDTF">2016-05-25T11:52:00Z</dcterms:created>
  <dcterms:modified xsi:type="dcterms:W3CDTF">2016-05-25T11:53:00Z</dcterms:modified>
</cp:coreProperties>
</file>